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DEA" w:rsidRPr="00067359" w:rsidRDefault="00586DEA" w:rsidP="00586DEA">
      <w:pPr>
        <w:ind w:firstLine="708"/>
        <w:jc w:val="center"/>
        <w:rPr>
          <w:b/>
        </w:rPr>
      </w:pPr>
      <w:r w:rsidRPr="00067359">
        <w:rPr>
          <w:b/>
        </w:rPr>
        <w:t>Аналитическая записка</w:t>
      </w:r>
    </w:p>
    <w:p w:rsidR="00631FD5" w:rsidRPr="00067359" w:rsidRDefault="00586DEA" w:rsidP="00586DEA">
      <w:pPr>
        <w:ind w:firstLine="708"/>
        <w:jc w:val="center"/>
        <w:rPr>
          <w:b/>
          <w:i/>
        </w:rPr>
      </w:pPr>
      <w:r w:rsidRPr="00067359">
        <w:rPr>
          <w:b/>
        </w:rPr>
        <w:t xml:space="preserve">к отчету о социально-экономической ситуации в Чунском районном </w:t>
      </w:r>
      <w:r w:rsidR="00291CD9" w:rsidRPr="00067359">
        <w:rPr>
          <w:b/>
        </w:rPr>
        <w:t>муници</w:t>
      </w:r>
      <w:r w:rsidR="001D64AA" w:rsidRPr="00067359">
        <w:rPr>
          <w:b/>
        </w:rPr>
        <w:t xml:space="preserve">пальном образовании за </w:t>
      </w:r>
      <w:r w:rsidR="00291CD9" w:rsidRPr="00067359">
        <w:rPr>
          <w:b/>
        </w:rPr>
        <w:t>2023</w:t>
      </w:r>
      <w:r w:rsidR="00BD0D46" w:rsidRPr="00067359">
        <w:rPr>
          <w:b/>
        </w:rPr>
        <w:t xml:space="preserve"> год</w:t>
      </w:r>
    </w:p>
    <w:p w:rsidR="00631FD5" w:rsidRPr="00067359" w:rsidRDefault="00631FD5" w:rsidP="00631FD5">
      <w:pPr>
        <w:suppressAutoHyphens/>
        <w:ind w:firstLine="708"/>
        <w:jc w:val="both"/>
        <w:rPr>
          <w:highlight w:val="yellow"/>
        </w:rPr>
      </w:pPr>
    </w:p>
    <w:p w:rsidR="00BD0D46" w:rsidRDefault="00BD0D46" w:rsidP="00BD0D46">
      <w:pPr>
        <w:ind w:left="1068"/>
        <w:contextualSpacing/>
        <w:jc w:val="center"/>
        <w:rPr>
          <w:b/>
          <w:i/>
        </w:rPr>
      </w:pPr>
      <w:r w:rsidRPr="002E5157">
        <w:rPr>
          <w:b/>
          <w:i/>
        </w:rPr>
        <w:t xml:space="preserve">1.Оценка текущего </w:t>
      </w:r>
      <w:r w:rsidR="00FA6310" w:rsidRPr="002E5157">
        <w:rPr>
          <w:b/>
          <w:i/>
        </w:rPr>
        <w:t>состояния экономики</w:t>
      </w:r>
      <w:r w:rsidRPr="002E5157">
        <w:rPr>
          <w:b/>
          <w:i/>
        </w:rPr>
        <w:t xml:space="preserve"> района</w:t>
      </w:r>
    </w:p>
    <w:p w:rsidR="005D077B" w:rsidRPr="002E5157" w:rsidRDefault="005D077B" w:rsidP="00BD0D46">
      <w:pPr>
        <w:ind w:left="1068"/>
        <w:contextualSpacing/>
        <w:jc w:val="center"/>
      </w:pPr>
    </w:p>
    <w:p w:rsidR="00766D58" w:rsidRPr="002E5157" w:rsidRDefault="00BD0D46" w:rsidP="00766D58">
      <w:pPr>
        <w:tabs>
          <w:tab w:val="left" w:pos="708"/>
          <w:tab w:val="left" w:pos="8460"/>
        </w:tabs>
        <w:jc w:val="both"/>
        <w:rPr>
          <w:bCs/>
        </w:rPr>
      </w:pPr>
      <w:r w:rsidRPr="002E5157">
        <w:rPr>
          <w:bCs/>
        </w:rPr>
        <w:tab/>
      </w:r>
      <w:r w:rsidR="00766D58" w:rsidRPr="002E5157">
        <w:rPr>
          <w:bCs/>
        </w:rPr>
        <w:t xml:space="preserve">Выручка от реализации продукции, работ, услуг (в действующих ценах) за </w:t>
      </w:r>
      <w:r w:rsidR="00291CD9" w:rsidRPr="002E5157">
        <w:rPr>
          <w:bCs/>
        </w:rPr>
        <w:t>2023</w:t>
      </w:r>
      <w:r w:rsidR="00766D58" w:rsidRPr="002E5157">
        <w:rPr>
          <w:bCs/>
        </w:rPr>
        <w:t xml:space="preserve"> год по </w:t>
      </w:r>
      <w:r w:rsidR="00291CD9" w:rsidRPr="002E5157">
        <w:rPr>
          <w:bCs/>
        </w:rPr>
        <w:t xml:space="preserve">Чунскому району составила </w:t>
      </w:r>
      <w:r w:rsidR="002E5157" w:rsidRPr="002E5157">
        <w:rPr>
          <w:bCs/>
        </w:rPr>
        <w:t>6 млрд. 735,98</w:t>
      </w:r>
      <w:r w:rsidR="009944D3" w:rsidRPr="002E5157">
        <w:rPr>
          <w:bCs/>
        </w:rPr>
        <w:t xml:space="preserve"> млн</w:t>
      </w:r>
      <w:r w:rsidR="00766D58" w:rsidRPr="002E5157">
        <w:rPr>
          <w:bCs/>
        </w:rPr>
        <w:t xml:space="preserve"> рублей. По </w:t>
      </w:r>
      <w:r w:rsidR="00FA6310" w:rsidRPr="002E5157">
        <w:rPr>
          <w:bCs/>
        </w:rPr>
        <w:t>видам экономической</w:t>
      </w:r>
      <w:r w:rsidR="00766D58" w:rsidRPr="002E5157">
        <w:rPr>
          <w:bCs/>
        </w:rPr>
        <w:t xml:space="preserve"> деятельности показатели выглядят следующим образом:</w:t>
      </w:r>
    </w:p>
    <w:p w:rsidR="00766D58" w:rsidRPr="002E5157" w:rsidRDefault="00766D58" w:rsidP="00766D58">
      <w:pPr>
        <w:tabs>
          <w:tab w:val="left" w:pos="708"/>
          <w:tab w:val="left" w:pos="8460"/>
        </w:tabs>
        <w:jc w:val="both"/>
        <w:rPr>
          <w:bCs/>
        </w:rPr>
      </w:pPr>
      <w:r w:rsidRPr="002E5157">
        <w:rPr>
          <w:bCs/>
        </w:rPr>
        <w:tab/>
        <w:t>- обрабатывающие производства –</w:t>
      </w:r>
      <w:r w:rsidR="009944D3" w:rsidRPr="002E5157">
        <w:rPr>
          <w:bCs/>
        </w:rPr>
        <w:t xml:space="preserve"> </w:t>
      </w:r>
      <w:r w:rsidR="002E5157" w:rsidRPr="002E5157">
        <w:rPr>
          <w:bCs/>
        </w:rPr>
        <w:t>3750,74 млн руб. (уд. вес 55,68</w:t>
      </w:r>
      <w:r w:rsidRPr="002E5157">
        <w:rPr>
          <w:bCs/>
        </w:rPr>
        <w:t>%);</w:t>
      </w:r>
    </w:p>
    <w:p w:rsidR="00766D58" w:rsidRPr="002E5157" w:rsidRDefault="00766D58" w:rsidP="00766D58">
      <w:pPr>
        <w:tabs>
          <w:tab w:val="left" w:pos="708"/>
          <w:tab w:val="left" w:pos="8460"/>
        </w:tabs>
        <w:jc w:val="both"/>
        <w:rPr>
          <w:bCs/>
        </w:rPr>
      </w:pPr>
      <w:r w:rsidRPr="002E5157">
        <w:rPr>
          <w:bCs/>
        </w:rPr>
        <w:tab/>
        <w:t xml:space="preserve">- </w:t>
      </w:r>
      <w:r w:rsidR="009944D3" w:rsidRPr="002E5157">
        <w:rPr>
          <w:bCs/>
        </w:rPr>
        <w:t xml:space="preserve">оптовая и розничная торговля – </w:t>
      </w:r>
      <w:r w:rsidR="00C20122" w:rsidRPr="002E5157">
        <w:rPr>
          <w:bCs/>
        </w:rPr>
        <w:t>1</w:t>
      </w:r>
      <w:r w:rsidR="002E5157" w:rsidRPr="002E5157">
        <w:rPr>
          <w:bCs/>
        </w:rPr>
        <w:t> 988,98 млн руб. (29,53</w:t>
      </w:r>
      <w:r w:rsidRPr="002E5157">
        <w:rPr>
          <w:bCs/>
        </w:rPr>
        <w:t>%);</w:t>
      </w:r>
    </w:p>
    <w:p w:rsidR="00C20122" w:rsidRPr="002E5157" w:rsidRDefault="00C20122" w:rsidP="00C20122">
      <w:pPr>
        <w:tabs>
          <w:tab w:val="left" w:pos="708"/>
          <w:tab w:val="left" w:pos="8460"/>
        </w:tabs>
        <w:ind w:firstLine="709"/>
        <w:jc w:val="both"/>
        <w:rPr>
          <w:bCs/>
        </w:rPr>
      </w:pPr>
      <w:r w:rsidRPr="002E5157">
        <w:rPr>
          <w:bCs/>
        </w:rPr>
        <w:t xml:space="preserve">- строительство – </w:t>
      </w:r>
      <w:r w:rsidR="002E5157" w:rsidRPr="002E5157">
        <w:rPr>
          <w:bCs/>
        </w:rPr>
        <w:t>352,68 млн руб. (5,24</w:t>
      </w:r>
      <w:r w:rsidRPr="002E5157">
        <w:rPr>
          <w:bCs/>
        </w:rPr>
        <w:t>%);</w:t>
      </w:r>
    </w:p>
    <w:p w:rsidR="009944D3" w:rsidRPr="002E5157" w:rsidRDefault="00766D58" w:rsidP="009944D3">
      <w:pPr>
        <w:tabs>
          <w:tab w:val="left" w:pos="708"/>
          <w:tab w:val="left" w:pos="8460"/>
        </w:tabs>
        <w:jc w:val="both"/>
        <w:rPr>
          <w:bCs/>
        </w:rPr>
      </w:pPr>
      <w:r w:rsidRPr="002E5157">
        <w:rPr>
          <w:bCs/>
        </w:rPr>
        <w:tab/>
        <w:t xml:space="preserve">- </w:t>
      </w:r>
      <w:r w:rsidR="00D16C28" w:rsidRPr="002E5157">
        <w:rPr>
          <w:bCs/>
        </w:rPr>
        <w:t>обеспечение электрической энергией, газом и паром</w:t>
      </w:r>
      <w:r w:rsidR="009944D3" w:rsidRPr="002E5157">
        <w:rPr>
          <w:bCs/>
        </w:rPr>
        <w:t xml:space="preserve"> – </w:t>
      </w:r>
      <w:r w:rsidR="002E5157" w:rsidRPr="002E5157">
        <w:rPr>
          <w:bCs/>
        </w:rPr>
        <w:t>192,04 млн руб. (2,85</w:t>
      </w:r>
      <w:r w:rsidRPr="002E5157">
        <w:rPr>
          <w:bCs/>
        </w:rPr>
        <w:t>%);</w:t>
      </w:r>
    </w:p>
    <w:p w:rsidR="00C20122" w:rsidRPr="002E5157" w:rsidRDefault="00766D58" w:rsidP="00C20122">
      <w:pPr>
        <w:tabs>
          <w:tab w:val="left" w:pos="708"/>
          <w:tab w:val="left" w:pos="8460"/>
        </w:tabs>
        <w:ind w:firstLine="709"/>
        <w:jc w:val="both"/>
        <w:rPr>
          <w:bCs/>
        </w:rPr>
      </w:pPr>
      <w:r w:rsidRPr="002E5157">
        <w:rPr>
          <w:bCs/>
        </w:rPr>
        <w:t>- водоснабжение, водоотведение, организация с</w:t>
      </w:r>
      <w:r w:rsidR="009944D3" w:rsidRPr="002E5157">
        <w:rPr>
          <w:bCs/>
        </w:rPr>
        <w:t xml:space="preserve">бора и утилизации отходов –                           </w:t>
      </w:r>
      <w:r w:rsidR="002E5157">
        <w:rPr>
          <w:bCs/>
        </w:rPr>
        <w:t>68,71</w:t>
      </w:r>
      <w:r w:rsidR="009944D3" w:rsidRPr="002E5157">
        <w:rPr>
          <w:bCs/>
        </w:rPr>
        <w:t xml:space="preserve"> млн руб. </w:t>
      </w:r>
      <w:r w:rsidR="002E5157">
        <w:rPr>
          <w:bCs/>
        </w:rPr>
        <w:t>(1,02</w:t>
      </w:r>
      <w:r w:rsidRPr="002E5157">
        <w:rPr>
          <w:bCs/>
        </w:rPr>
        <w:t>%);</w:t>
      </w:r>
    </w:p>
    <w:p w:rsidR="00C20122" w:rsidRPr="002E5157" w:rsidRDefault="002E5157" w:rsidP="00C20122">
      <w:pPr>
        <w:tabs>
          <w:tab w:val="left" w:pos="708"/>
          <w:tab w:val="left" w:pos="8460"/>
        </w:tabs>
        <w:ind w:firstLine="709"/>
        <w:jc w:val="both"/>
        <w:rPr>
          <w:bCs/>
        </w:rPr>
      </w:pPr>
      <w:r>
        <w:rPr>
          <w:bCs/>
        </w:rPr>
        <w:t xml:space="preserve">- дорожное хозяйство – 311,96 </w:t>
      </w:r>
      <w:r w:rsidRPr="002E5157">
        <w:rPr>
          <w:bCs/>
        </w:rPr>
        <w:t>млн</w:t>
      </w:r>
      <w:r>
        <w:rPr>
          <w:bCs/>
        </w:rPr>
        <w:t xml:space="preserve"> руб. (4,63</w:t>
      </w:r>
      <w:r w:rsidR="00C20122" w:rsidRPr="002E5157">
        <w:rPr>
          <w:bCs/>
        </w:rPr>
        <w:t>%);</w:t>
      </w:r>
    </w:p>
    <w:p w:rsidR="00766D58" w:rsidRPr="002E5157" w:rsidRDefault="009944D3" w:rsidP="00766D58">
      <w:pPr>
        <w:tabs>
          <w:tab w:val="left" w:pos="708"/>
          <w:tab w:val="left" w:pos="8460"/>
        </w:tabs>
        <w:jc w:val="both"/>
        <w:rPr>
          <w:bCs/>
        </w:rPr>
      </w:pPr>
      <w:r w:rsidRPr="002E5157">
        <w:rPr>
          <w:bCs/>
        </w:rPr>
        <w:tab/>
        <w:t xml:space="preserve">- сельское хозяйство – </w:t>
      </w:r>
      <w:r w:rsidR="002E5157" w:rsidRPr="002E5157">
        <w:rPr>
          <w:bCs/>
        </w:rPr>
        <w:t>29,45</w:t>
      </w:r>
      <w:r w:rsidRPr="002E5157">
        <w:rPr>
          <w:bCs/>
        </w:rPr>
        <w:t xml:space="preserve"> млн</w:t>
      </w:r>
      <w:r w:rsidR="002E5157" w:rsidRPr="002E5157">
        <w:rPr>
          <w:bCs/>
        </w:rPr>
        <w:t xml:space="preserve"> руб. (0,44</w:t>
      </w:r>
      <w:r w:rsidR="00766D58" w:rsidRPr="002E5157">
        <w:rPr>
          <w:bCs/>
        </w:rPr>
        <w:t>%);</w:t>
      </w:r>
    </w:p>
    <w:p w:rsidR="00BD0D46" w:rsidRPr="002E5157" w:rsidRDefault="009944D3" w:rsidP="00766D58">
      <w:pPr>
        <w:tabs>
          <w:tab w:val="left" w:pos="708"/>
          <w:tab w:val="left" w:pos="8460"/>
        </w:tabs>
        <w:jc w:val="both"/>
        <w:rPr>
          <w:bCs/>
        </w:rPr>
      </w:pPr>
      <w:r w:rsidRPr="002E5157">
        <w:rPr>
          <w:bCs/>
        </w:rPr>
        <w:tab/>
      </w:r>
      <w:r w:rsidR="00766D58" w:rsidRPr="002E5157">
        <w:rPr>
          <w:bCs/>
        </w:rPr>
        <w:t>- прочие услуги (ж</w:t>
      </w:r>
      <w:r w:rsidRPr="002E5157">
        <w:rPr>
          <w:bCs/>
        </w:rPr>
        <w:t xml:space="preserve">илищные, бытовые и др.) – </w:t>
      </w:r>
      <w:r w:rsidR="002E5157" w:rsidRPr="002E5157">
        <w:rPr>
          <w:bCs/>
        </w:rPr>
        <w:t>41,44 млн руб. (0,62</w:t>
      </w:r>
      <w:r w:rsidR="00766D58" w:rsidRPr="002E5157">
        <w:rPr>
          <w:bCs/>
        </w:rPr>
        <w:t>%).</w:t>
      </w:r>
    </w:p>
    <w:p w:rsidR="009944D3" w:rsidRPr="00067359" w:rsidRDefault="009944D3" w:rsidP="00766D58">
      <w:pPr>
        <w:tabs>
          <w:tab w:val="left" w:pos="708"/>
          <w:tab w:val="left" w:pos="8460"/>
        </w:tabs>
        <w:jc w:val="both"/>
        <w:rPr>
          <w:bCs/>
          <w:color w:val="FF0000"/>
          <w:highlight w:val="yellow"/>
        </w:rPr>
      </w:pPr>
    </w:p>
    <w:p w:rsidR="00BD0D46" w:rsidRDefault="00A129B9" w:rsidP="008E35C0">
      <w:pPr>
        <w:tabs>
          <w:tab w:val="left" w:pos="708"/>
          <w:tab w:val="left" w:pos="8460"/>
        </w:tabs>
        <w:ind w:left="3970"/>
        <w:jc w:val="both"/>
        <w:rPr>
          <w:b/>
          <w:bCs/>
          <w:i/>
          <w:szCs w:val="28"/>
        </w:rPr>
      </w:pPr>
      <w:r w:rsidRPr="00CB2911">
        <w:rPr>
          <w:b/>
          <w:bCs/>
          <w:i/>
          <w:szCs w:val="28"/>
        </w:rPr>
        <w:t xml:space="preserve">2. </w:t>
      </w:r>
      <w:r w:rsidR="00BD0D46" w:rsidRPr="00CB2911">
        <w:rPr>
          <w:b/>
          <w:bCs/>
          <w:i/>
          <w:szCs w:val="28"/>
        </w:rPr>
        <w:t>Промышленность</w:t>
      </w:r>
    </w:p>
    <w:p w:rsidR="005D077B" w:rsidRPr="00CB2911" w:rsidRDefault="005D077B" w:rsidP="008E35C0">
      <w:pPr>
        <w:tabs>
          <w:tab w:val="left" w:pos="708"/>
          <w:tab w:val="left" w:pos="8460"/>
        </w:tabs>
        <w:ind w:left="3970"/>
        <w:jc w:val="both"/>
        <w:rPr>
          <w:b/>
          <w:bCs/>
          <w:i/>
          <w:szCs w:val="28"/>
        </w:rPr>
      </w:pPr>
    </w:p>
    <w:p w:rsidR="00302C11" w:rsidRPr="00302C11" w:rsidRDefault="00302C11" w:rsidP="00302C11">
      <w:pPr>
        <w:suppressAutoHyphens/>
        <w:ind w:firstLine="709"/>
        <w:contextualSpacing/>
        <w:jc w:val="both"/>
      </w:pPr>
      <w:r w:rsidRPr="00302C11">
        <w:rPr>
          <w:rFonts w:eastAsiaTheme="minorHAnsi"/>
          <w:lang w:eastAsia="en-US"/>
        </w:rPr>
        <w:t>Количество арендаторов лесного фонда по Чунскому лесничеству – 50 (в том числе 1 учреждение осуществляет заготовку на лесном участке, находящемся в постоянном (бессрочном) пользовании),</w:t>
      </w:r>
      <w:r>
        <w:rPr>
          <w:rFonts w:eastAsiaTheme="minorHAnsi"/>
          <w:lang w:eastAsia="en-US"/>
        </w:rPr>
        <w:t xml:space="preserve"> снижение числа арендаторов на 4</w:t>
      </w:r>
      <w:r w:rsidRPr="00302C11">
        <w:rPr>
          <w:rFonts w:eastAsiaTheme="minorHAnsi"/>
          <w:lang w:eastAsia="en-US"/>
        </w:rPr>
        <w:t xml:space="preserve"> с 2022 годом связано с тем, что две компании объединились в одну (ООО «Сибирская лесная компания» влилась в ООО «Компания </w:t>
      </w:r>
      <w:proofErr w:type="spellStart"/>
      <w:r w:rsidRPr="00302C11">
        <w:rPr>
          <w:rFonts w:eastAsiaTheme="minorHAnsi"/>
          <w:lang w:eastAsia="en-US"/>
        </w:rPr>
        <w:t>Попофф</w:t>
      </w:r>
      <w:proofErr w:type="spellEnd"/>
      <w:r w:rsidRPr="00302C11">
        <w:rPr>
          <w:rFonts w:eastAsiaTheme="minorHAnsi"/>
          <w:lang w:eastAsia="en-US"/>
        </w:rPr>
        <w:t>»), ООО «Турим» переуступили ООО «</w:t>
      </w:r>
      <w:proofErr w:type="spellStart"/>
      <w:r w:rsidRPr="00302C11">
        <w:rPr>
          <w:rFonts w:eastAsiaTheme="minorHAnsi"/>
          <w:lang w:eastAsia="en-US"/>
        </w:rPr>
        <w:t>Ростпром</w:t>
      </w:r>
      <w:proofErr w:type="spellEnd"/>
      <w:r w:rsidRPr="00302C11">
        <w:rPr>
          <w:rFonts w:eastAsiaTheme="minorHAnsi"/>
          <w:lang w:eastAsia="en-US"/>
        </w:rPr>
        <w:t>», ООО «Вуд Континент», ООО «ЛПХ Сосновые родники» переуступили ООО «Октябрьский ЛЗК»)</w:t>
      </w:r>
    </w:p>
    <w:p w:rsidR="00766D58" w:rsidRPr="00CB2911" w:rsidRDefault="00766D58" w:rsidP="00766D58">
      <w:pPr>
        <w:suppressAutoHyphens/>
        <w:spacing w:after="200"/>
        <w:ind w:firstLine="700"/>
        <w:contextualSpacing/>
        <w:jc w:val="both"/>
      </w:pPr>
      <w:r w:rsidRPr="00CB2911">
        <w:t xml:space="preserve">Численность </w:t>
      </w:r>
      <w:r w:rsidR="005058EA" w:rsidRPr="00CB2911">
        <w:t>работников,</w:t>
      </w:r>
      <w:r w:rsidRPr="00CB2911">
        <w:t xml:space="preserve"> занятых в лесопромышленном комплексе составляет </w:t>
      </w:r>
      <w:r w:rsidR="00A25E7D" w:rsidRPr="00CB2911">
        <w:t>1,6</w:t>
      </w:r>
      <w:r w:rsidR="009944D3" w:rsidRPr="00CB2911">
        <w:t xml:space="preserve"> </w:t>
      </w:r>
      <w:r w:rsidRPr="00CB2911">
        <w:t>тысяч человек.</w:t>
      </w:r>
    </w:p>
    <w:tbl>
      <w:tblPr>
        <w:tblW w:w="9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276"/>
        <w:gridCol w:w="1843"/>
        <w:gridCol w:w="1701"/>
        <w:gridCol w:w="1307"/>
      </w:tblGrid>
      <w:tr w:rsidR="00766D58" w:rsidRPr="0038550D" w:rsidTr="00766D58">
        <w:trPr>
          <w:trHeight w:val="599"/>
        </w:trPr>
        <w:tc>
          <w:tcPr>
            <w:tcW w:w="3402" w:type="dxa"/>
          </w:tcPr>
          <w:p w:rsidR="00766D58" w:rsidRPr="0038550D" w:rsidRDefault="00766D58" w:rsidP="006A0C15">
            <w:pPr>
              <w:spacing w:after="200" w:line="276" w:lineRule="auto"/>
              <w:ind w:firstLine="708"/>
              <w:contextualSpacing/>
              <w:rPr>
                <w:rFonts w:eastAsiaTheme="minorHAnsi"/>
                <w:lang w:eastAsia="en-US"/>
              </w:rPr>
            </w:pPr>
            <w:r w:rsidRPr="0038550D">
              <w:rPr>
                <w:rFonts w:eastAsiaTheme="minorHAnsi"/>
                <w:lang w:eastAsia="en-US"/>
              </w:rPr>
              <w:t>Показатели</w:t>
            </w:r>
          </w:p>
        </w:tc>
        <w:tc>
          <w:tcPr>
            <w:tcW w:w="1276" w:type="dxa"/>
          </w:tcPr>
          <w:p w:rsidR="00766D58" w:rsidRPr="0038550D" w:rsidRDefault="00766D58" w:rsidP="006A0C15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38550D">
              <w:rPr>
                <w:rFonts w:eastAsiaTheme="minorHAnsi"/>
                <w:lang w:eastAsia="en-US"/>
              </w:rPr>
              <w:t>Ед.изм</w:t>
            </w:r>
            <w:proofErr w:type="spellEnd"/>
            <w:r w:rsidRPr="0038550D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766D58" w:rsidRPr="0038550D" w:rsidRDefault="001D6294" w:rsidP="006A0C15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38550D">
              <w:rPr>
                <w:rFonts w:eastAsiaTheme="minorHAnsi"/>
                <w:lang w:eastAsia="en-US"/>
              </w:rPr>
              <w:t>2023</w:t>
            </w:r>
            <w:r w:rsidR="00766D58" w:rsidRPr="0038550D">
              <w:rPr>
                <w:rFonts w:eastAsiaTheme="minorHAnsi"/>
                <w:lang w:eastAsia="en-US"/>
              </w:rPr>
              <w:t xml:space="preserve"> год</w:t>
            </w:r>
          </w:p>
        </w:tc>
        <w:tc>
          <w:tcPr>
            <w:tcW w:w="1701" w:type="dxa"/>
          </w:tcPr>
          <w:p w:rsidR="00766D58" w:rsidRPr="0038550D" w:rsidRDefault="001D6294" w:rsidP="006A0C15">
            <w:pPr>
              <w:spacing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38550D">
              <w:rPr>
                <w:rFonts w:eastAsiaTheme="minorHAnsi"/>
                <w:lang w:eastAsia="en-US"/>
              </w:rPr>
              <w:t>2022</w:t>
            </w:r>
            <w:r w:rsidR="00766D58" w:rsidRPr="0038550D">
              <w:rPr>
                <w:rFonts w:eastAsiaTheme="minorHAnsi"/>
                <w:lang w:eastAsia="en-US"/>
              </w:rPr>
              <w:t xml:space="preserve"> год</w:t>
            </w:r>
          </w:p>
        </w:tc>
        <w:tc>
          <w:tcPr>
            <w:tcW w:w="1307" w:type="dxa"/>
          </w:tcPr>
          <w:p w:rsidR="00766D58" w:rsidRPr="0038550D" w:rsidRDefault="00766D58" w:rsidP="006A0C15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38550D">
              <w:rPr>
                <w:rFonts w:eastAsiaTheme="minorHAnsi"/>
                <w:lang w:eastAsia="en-US"/>
              </w:rPr>
              <w:t>Динамика, %</w:t>
            </w:r>
          </w:p>
        </w:tc>
      </w:tr>
      <w:tr w:rsidR="00766D58" w:rsidRPr="0038550D" w:rsidTr="00766D58">
        <w:trPr>
          <w:trHeight w:val="679"/>
        </w:trPr>
        <w:tc>
          <w:tcPr>
            <w:tcW w:w="3402" w:type="dxa"/>
          </w:tcPr>
          <w:p w:rsidR="00766D58" w:rsidRPr="0038550D" w:rsidRDefault="00A25E7D" w:rsidP="006A0C15">
            <w:pPr>
              <w:contextualSpacing/>
              <w:rPr>
                <w:rFonts w:eastAsiaTheme="minorHAnsi"/>
                <w:lang w:eastAsia="en-US"/>
              </w:rPr>
            </w:pPr>
            <w:r w:rsidRPr="0038550D">
              <w:rPr>
                <w:rFonts w:eastAsiaTheme="minorHAnsi"/>
                <w:lang w:eastAsia="en-US"/>
              </w:rPr>
              <w:t>Заготовка древесины местными арендаторами</w:t>
            </w:r>
          </w:p>
        </w:tc>
        <w:tc>
          <w:tcPr>
            <w:tcW w:w="1276" w:type="dxa"/>
          </w:tcPr>
          <w:p w:rsidR="00766D58" w:rsidRPr="0038550D" w:rsidRDefault="00766D58" w:rsidP="006A0C15">
            <w:pPr>
              <w:contextualSpacing/>
              <w:jc w:val="center"/>
              <w:rPr>
                <w:rFonts w:eastAsiaTheme="minorHAnsi"/>
                <w:vertAlign w:val="superscript"/>
                <w:lang w:eastAsia="en-US"/>
              </w:rPr>
            </w:pPr>
            <w:r w:rsidRPr="0038550D">
              <w:rPr>
                <w:rFonts w:eastAsiaTheme="minorHAnsi"/>
                <w:lang w:eastAsia="en-US"/>
              </w:rPr>
              <w:t>тыс.м</w:t>
            </w:r>
            <w:r w:rsidRPr="0038550D">
              <w:rPr>
                <w:rFonts w:eastAsiaTheme="minorHAnsi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</w:tcPr>
          <w:p w:rsidR="001D6294" w:rsidRPr="0038550D" w:rsidRDefault="0038550D" w:rsidP="006A0C15">
            <w:pPr>
              <w:suppressAutoHyphens/>
              <w:contextualSpacing/>
              <w:jc w:val="center"/>
              <w:rPr>
                <w:rFonts w:eastAsiaTheme="minorHAnsi"/>
                <w:bCs/>
                <w:i/>
                <w:lang w:eastAsia="en-US"/>
              </w:rPr>
            </w:pPr>
            <w:r w:rsidRPr="0038550D">
              <w:rPr>
                <w:rFonts w:eastAsiaTheme="minorHAnsi"/>
                <w:bCs/>
                <w:i/>
                <w:lang w:eastAsia="en-US"/>
              </w:rPr>
              <w:t>783,06</w:t>
            </w:r>
          </w:p>
        </w:tc>
        <w:tc>
          <w:tcPr>
            <w:tcW w:w="1701" w:type="dxa"/>
          </w:tcPr>
          <w:p w:rsidR="00766D58" w:rsidRPr="0038550D" w:rsidRDefault="0038550D" w:rsidP="006A0C15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38550D">
              <w:rPr>
                <w:rFonts w:eastAsiaTheme="minorHAnsi"/>
                <w:lang w:eastAsia="en-US"/>
              </w:rPr>
              <w:t>700,6</w:t>
            </w:r>
          </w:p>
        </w:tc>
        <w:tc>
          <w:tcPr>
            <w:tcW w:w="1307" w:type="dxa"/>
          </w:tcPr>
          <w:p w:rsidR="00766D58" w:rsidRPr="0038550D" w:rsidRDefault="0038550D" w:rsidP="006A0C15">
            <w:pPr>
              <w:contextualSpacing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38550D">
              <w:rPr>
                <w:rFonts w:eastAsiaTheme="minorHAnsi"/>
                <w:b/>
                <w:i/>
                <w:lang w:eastAsia="en-US"/>
              </w:rPr>
              <w:t>111,8</w:t>
            </w:r>
          </w:p>
        </w:tc>
      </w:tr>
      <w:tr w:rsidR="00766D58" w:rsidRPr="0038550D" w:rsidTr="00766D58">
        <w:trPr>
          <w:trHeight w:val="351"/>
        </w:trPr>
        <w:tc>
          <w:tcPr>
            <w:tcW w:w="3402" w:type="dxa"/>
          </w:tcPr>
          <w:p w:rsidR="00766D58" w:rsidRPr="0038550D" w:rsidRDefault="00766D58" w:rsidP="006A0C15">
            <w:pPr>
              <w:contextualSpacing/>
              <w:rPr>
                <w:rFonts w:eastAsiaTheme="minorHAnsi"/>
                <w:lang w:eastAsia="en-US"/>
              </w:rPr>
            </w:pPr>
            <w:r w:rsidRPr="0038550D">
              <w:rPr>
                <w:rFonts w:eastAsiaTheme="minorHAnsi"/>
                <w:lang w:eastAsia="en-US"/>
              </w:rPr>
              <w:t>Выпуск пиломатериалов</w:t>
            </w:r>
          </w:p>
        </w:tc>
        <w:tc>
          <w:tcPr>
            <w:tcW w:w="1276" w:type="dxa"/>
          </w:tcPr>
          <w:p w:rsidR="00766D58" w:rsidRPr="0038550D" w:rsidRDefault="00766D58" w:rsidP="006A0C15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38550D">
              <w:rPr>
                <w:rFonts w:eastAsiaTheme="minorHAnsi"/>
                <w:lang w:eastAsia="en-US"/>
              </w:rPr>
              <w:t>тыс.м</w:t>
            </w:r>
            <w:r w:rsidRPr="0038550D">
              <w:rPr>
                <w:rFonts w:eastAsiaTheme="minorHAnsi"/>
                <w:vertAlign w:val="superscript"/>
                <w:lang w:eastAsia="en-US"/>
              </w:rPr>
              <w:t>3</w:t>
            </w:r>
            <w:r w:rsidRPr="0038550D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766D58" w:rsidRPr="0038550D" w:rsidRDefault="0038550D" w:rsidP="006A0C15">
            <w:pPr>
              <w:suppressAutoHyphens/>
              <w:contextualSpacing/>
              <w:jc w:val="center"/>
              <w:rPr>
                <w:rFonts w:eastAsiaTheme="minorHAnsi"/>
                <w:bCs/>
                <w:lang w:eastAsia="en-US"/>
              </w:rPr>
            </w:pPr>
            <w:r w:rsidRPr="0038550D">
              <w:rPr>
                <w:rFonts w:eastAsiaTheme="minorHAnsi"/>
                <w:bCs/>
                <w:lang w:eastAsia="en-US"/>
              </w:rPr>
              <w:t>240,8</w:t>
            </w:r>
          </w:p>
        </w:tc>
        <w:tc>
          <w:tcPr>
            <w:tcW w:w="1701" w:type="dxa"/>
          </w:tcPr>
          <w:p w:rsidR="00766D58" w:rsidRPr="0038550D" w:rsidRDefault="0038550D" w:rsidP="006A0C15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38550D">
              <w:rPr>
                <w:rFonts w:eastAsiaTheme="minorHAnsi"/>
                <w:lang w:eastAsia="en-US"/>
              </w:rPr>
              <w:t>224,4</w:t>
            </w:r>
          </w:p>
        </w:tc>
        <w:tc>
          <w:tcPr>
            <w:tcW w:w="1307" w:type="dxa"/>
          </w:tcPr>
          <w:p w:rsidR="00766D58" w:rsidRPr="0038550D" w:rsidRDefault="00E6096F" w:rsidP="006A0C15">
            <w:pPr>
              <w:contextualSpacing/>
              <w:jc w:val="center"/>
              <w:rPr>
                <w:rFonts w:eastAsiaTheme="minorHAnsi"/>
                <w:b/>
                <w:i/>
                <w:lang w:eastAsia="en-US"/>
              </w:rPr>
            </w:pPr>
            <w:r>
              <w:rPr>
                <w:rFonts w:eastAsiaTheme="minorHAnsi"/>
                <w:b/>
                <w:i/>
                <w:lang w:eastAsia="en-US"/>
              </w:rPr>
              <w:t>107,3</w:t>
            </w:r>
          </w:p>
        </w:tc>
      </w:tr>
      <w:tr w:rsidR="00766D58" w:rsidRPr="0038550D" w:rsidTr="00766D58">
        <w:trPr>
          <w:trHeight w:val="351"/>
        </w:trPr>
        <w:tc>
          <w:tcPr>
            <w:tcW w:w="3402" w:type="dxa"/>
          </w:tcPr>
          <w:p w:rsidR="00766D58" w:rsidRPr="0038550D" w:rsidRDefault="00EE0F6B" w:rsidP="006A0C15">
            <w:pPr>
              <w:contextualSpacing/>
              <w:rPr>
                <w:rFonts w:eastAsiaTheme="minorHAnsi"/>
                <w:lang w:eastAsia="en-US"/>
              </w:rPr>
            </w:pPr>
            <w:r w:rsidRPr="0038550D">
              <w:rPr>
                <w:rFonts w:eastAsiaTheme="minorHAnsi"/>
                <w:lang w:eastAsia="en-US"/>
              </w:rPr>
              <w:t>Ш</w:t>
            </w:r>
            <w:r w:rsidR="00766D58" w:rsidRPr="0038550D">
              <w:rPr>
                <w:rFonts w:eastAsiaTheme="minorHAnsi"/>
                <w:lang w:eastAsia="en-US"/>
              </w:rPr>
              <w:t>пала</w:t>
            </w:r>
          </w:p>
        </w:tc>
        <w:tc>
          <w:tcPr>
            <w:tcW w:w="1276" w:type="dxa"/>
          </w:tcPr>
          <w:p w:rsidR="00766D58" w:rsidRPr="0038550D" w:rsidRDefault="00F721F5" w:rsidP="006A0C15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38550D">
              <w:rPr>
                <w:rFonts w:eastAsiaTheme="minorHAnsi"/>
                <w:lang w:eastAsia="en-US"/>
              </w:rPr>
              <w:t xml:space="preserve">тыс. </w:t>
            </w:r>
            <w:r w:rsidR="00766D58" w:rsidRPr="0038550D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843" w:type="dxa"/>
          </w:tcPr>
          <w:p w:rsidR="00766D58" w:rsidRPr="0038550D" w:rsidRDefault="0038550D" w:rsidP="006A0C15">
            <w:pPr>
              <w:suppressAutoHyphens/>
              <w:contextualSpacing/>
              <w:jc w:val="center"/>
              <w:rPr>
                <w:rFonts w:eastAsiaTheme="minorHAnsi"/>
                <w:bCs/>
                <w:lang w:eastAsia="en-US"/>
              </w:rPr>
            </w:pPr>
            <w:r w:rsidRPr="0038550D">
              <w:rPr>
                <w:rFonts w:eastAsiaTheme="minorHAnsi"/>
                <w:bCs/>
                <w:lang w:eastAsia="en-US"/>
              </w:rPr>
              <w:t>3,8</w:t>
            </w:r>
          </w:p>
        </w:tc>
        <w:tc>
          <w:tcPr>
            <w:tcW w:w="1701" w:type="dxa"/>
          </w:tcPr>
          <w:p w:rsidR="00766D58" w:rsidRPr="0038550D" w:rsidRDefault="0038550D" w:rsidP="006A0C15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38550D">
              <w:rPr>
                <w:rFonts w:eastAsiaTheme="minorHAnsi"/>
                <w:lang w:eastAsia="en-US"/>
              </w:rPr>
              <w:t>1,3</w:t>
            </w:r>
          </w:p>
        </w:tc>
        <w:tc>
          <w:tcPr>
            <w:tcW w:w="1307" w:type="dxa"/>
          </w:tcPr>
          <w:p w:rsidR="00766D58" w:rsidRPr="0038550D" w:rsidRDefault="0038550D" w:rsidP="006A0C15">
            <w:pPr>
              <w:contextualSpacing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38550D">
              <w:rPr>
                <w:rFonts w:eastAsiaTheme="minorHAnsi"/>
                <w:b/>
                <w:i/>
                <w:lang w:eastAsia="en-US"/>
              </w:rPr>
              <w:t>292,3</w:t>
            </w:r>
          </w:p>
        </w:tc>
      </w:tr>
    </w:tbl>
    <w:p w:rsidR="00766D58" w:rsidRPr="0038550D" w:rsidRDefault="00766D58" w:rsidP="00766D58">
      <w:pPr>
        <w:ind w:firstLine="708"/>
        <w:jc w:val="both"/>
      </w:pPr>
    </w:p>
    <w:p w:rsidR="00766D58" w:rsidRPr="0038550D" w:rsidRDefault="00766D58" w:rsidP="00766D58">
      <w:pPr>
        <w:suppressAutoHyphens/>
        <w:ind w:firstLine="700"/>
        <w:jc w:val="both"/>
      </w:pPr>
      <w:r w:rsidRPr="0038550D">
        <w:t xml:space="preserve">Отгрузка </w:t>
      </w:r>
      <w:proofErr w:type="spellStart"/>
      <w:r w:rsidRPr="0038550D">
        <w:t>лесопродукции</w:t>
      </w:r>
      <w:proofErr w:type="spellEnd"/>
      <w:r w:rsidRPr="0038550D">
        <w:t xml:space="preserve"> железнодорожными станциями Чунского района</w:t>
      </w:r>
      <w:r w:rsidRPr="0038550D">
        <w:tab/>
      </w:r>
      <w:r w:rsidRPr="0038550D">
        <w:tab/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418"/>
        <w:gridCol w:w="2268"/>
        <w:gridCol w:w="1984"/>
      </w:tblGrid>
      <w:tr w:rsidR="001D6294" w:rsidRPr="0038550D" w:rsidTr="001D6294">
        <w:trPr>
          <w:trHeight w:val="541"/>
        </w:trPr>
        <w:tc>
          <w:tcPr>
            <w:tcW w:w="3856" w:type="dxa"/>
            <w:shd w:val="clear" w:color="auto" w:fill="auto"/>
            <w:hideMark/>
          </w:tcPr>
          <w:p w:rsidR="001D6294" w:rsidRPr="0038550D" w:rsidRDefault="001D6294" w:rsidP="006A0C15">
            <w:r w:rsidRPr="0038550D">
              <w:t> Период</w:t>
            </w:r>
          </w:p>
        </w:tc>
        <w:tc>
          <w:tcPr>
            <w:tcW w:w="1418" w:type="dxa"/>
            <w:shd w:val="clear" w:color="auto" w:fill="auto"/>
            <w:hideMark/>
          </w:tcPr>
          <w:p w:rsidR="001D6294" w:rsidRPr="0038550D" w:rsidRDefault="001D6294" w:rsidP="006A0C15">
            <w:pPr>
              <w:jc w:val="center"/>
              <w:rPr>
                <w:bCs/>
                <w:iCs/>
              </w:rPr>
            </w:pPr>
            <w:r w:rsidRPr="0038550D">
              <w:rPr>
                <w:bCs/>
                <w:iCs/>
              </w:rPr>
              <w:t>ед.</w:t>
            </w:r>
          </w:p>
          <w:p w:rsidR="001D6294" w:rsidRPr="0038550D" w:rsidRDefault="001D6294" w:rsidP="006A0C15">
            <w:pPr>
              <w:jc w:val="center"/>
              <w:rPr>
                <w:bCs/>
                <w:iCs/>
              </w:rPr>
            </w:pPr>
            <w:r w:rsidRPr="0038550D">
              <w:rPr>
                <w:bCs/>
                <w:iCs/>
              </w:rPr>
              <w:t>изм.</w:t>
            </w:r>
          </w:p>
        </w:tc>
        <w:tc>
          <w:tcPr>
            <w:tcW w:w="2268" w:type="dxa"/>
            <w:shd w:val="clear" w:color="auto" w:fill="auto"/>
          </w:tcPr>
          <w:p w:rsidR="001D6294" w:rsidRPr="0038550D" w:rsidRDefault="001D6294" w:rsidP="006A0C15">
            <w:pPr>
              <w:jc w:val="center"/>
              <w:rPr>
                <w:bCs/>
                <w:iCs/>
              </w:rPr>
            </w:pPr>
            <w:r w:rsidRPr="0038550D">
              <w:rPr>
                <w:bCs/>
                <w:iCs/>
              </w:rPr>
              <w:t>Пиловочник</w:t>
            </w:r>
          </w:p>
        </w:tc>
        <w:tc>
          <w:tcPr>
            <w:tcW w:w="1984" w:type="dxa"/>
            <w:shd w:val="clear" w:color="auto" w:fill="auto"/>
            <w:hideMark/>
          </w:tcPr>
          <w:p w:rsidR="001D6294" w:rsidRPr="0038550D" w:rsidRDefault="001D6294" w:rsidP="006A0C15">
            <w:pPr>
              <w:jc w:val="center"/>
              <w:rPr>
                <w:bCs/>
                <w:iCs/>
              </w:rPr>
            </w:pPr>
            <w:r w:rsidRPr="0038550D">
              <w:rPr>
                <w:bCs/>
                <w:iCs/>
              </w:rPr>
              <w:t>Пиломатериал</w:t>
            </w:r>
          </w:p>
        </w:tc>
      </w:tr>
      <w:tr w:rsidR="001D6294" w:rsidRPr="0038550D" w:rsidTr="001D6294">
        <w:trPr>
          <w:trHeight w:val="330"/>
        </w:trPr>
        <w:tc>
          <w:tcPr>
            <w:tcW w:w="3856" w:type="dxa"/>
            <w:shd w:val="clear" w:color="auto" w:fill="auto"/>
          </w:tcPr>
          <w:p w:rsidR="001D6294" w:rsidRPr="0038550D" w:rsidRDefault="0038550D" w:rsidP="006A0C15">
            <w:r>
              <w:t>12</w:t>
            </w:r>
            <w:r w:rsidR="00A25E7D" w:rsidRPr="0038550D">
              <w:t xml:space="preserve"> месяцев 2023 </w:t>
            </w:r>
            <w:r w:rsidR="001D6294" w:rsidRPr="0038550D">
              <w:t>года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D6294" w:rsidRPr="0038550D" w:rsidRDefault="00E74C31" w:rsidP="006A0C15">
            <w:pPr>
              <w:jc w:val="center"/>
              <w:rPr>
                <w:vertAlign w:val="superscript"/>
              </w:rPr>
            </w:pPr>
            <w:r w:rsidRPr="0038550D">
              <w:t>вагоны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25E7D" w:rsidRPr="0038550D" w:rsidRDefault="0038550D" w:rsidP="00A25E7D">
            <w:pPr>
              <w:jc w:val="center"/>
            </w:pPr>
            <w:r>
              <w:t>1047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D6294" w:rsidRPr="0038550D" w:rsidRDefault="0038550D" w:rsidP="006A0C15">
            <w:pPr>
              <w:jc w:val="center"/>
            </w:pPr>
            <w:r>
              <w:t>2167</w:t>
            </w:r>
          </w:p>
        </w:tc>
      </w:tr>
      <w:tr w:rsidR="001D6294" w:rsidRPr="0038550D" w:rsidTr="001D6294">
        <w:trPr>
          <w:trHeight w:val="330"/>
        </w:trPr>
        <w:tc>
          <w:tcPr>
            <w:tcW w:w="3856" w:type="dxa"/>
            <w:shd w:val="clear" w:color="auto" w:fill="auto"/>
            <w:hideMark/>
          </w:tcPr>
          <w:p w:rsidR="001D6294" w:rsidRPr="0038550D" w:rsidRDefault="0038550D" w:rsidP="006A0C15">
            <w:r>
              <w:t>12</w:t>
            </w:r>
            <w:r w:rsidR="00A25E7D" w:rsidRPr="0038550D">
              <w:t xml:space="preserve"> месяцев 2022</w:t>
            </w:r>
            <w:r w:rsidR="001D6294" w:rsidRPr="0038550D">
              <w:t xml:space="preserve"> года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D6294" w:rsidRPr="0038550D" w:rsidRDefault="00E74C31" w:rsidP="006A0C15">
            <w:pPr>
              <w:jc w:val="center"/>
              <w:rPr>
                <w:vertAlign w:val="superscript"/>
              </w:rPr>
            </w:pPr>
            <w:r w:rsidRPr="0038550D">
              <w:t>вагоны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D6294" w:rsidRPr="0038550D" w:rsidRDefault="0038550D" w:rsidP="006A0C15">
            <w:pPr>
              <w:jc w:val="center"/>
              <w:rPr>
                <w:vertAlign w:val="superscript"/>
              </w:rPr>
            </w:pPr>
            <w:r>
              <w:t>846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D6294" w:rsidRPr="0038550D" w:rsidRDefault="0038550D" w:rsidP="006A0C15">
            <w:pPr>
              <w:jc w:val="center"/>
            </w:pPr>
            <w:r>
              <w:t>1784</w:t>
            </w:r>
          </w:p>
        </w:tc>
      </w:tr>
      <w:tr w:rsidR="001D6294" w:rsidRPr="0038550D" w:rsidTr="001D6294">
        <w:trPr>
          <w:trHeight w:val="315"/>
        </w:trPr>
        <w:tc>
          <w:tcPr>
            <w:tcW w:w="3856" w:type="dxa"/>
            <w:shd w:val="clear" w:color="auto" w:fill="auto"/>
            <w:hideMark/>
          </w:tcPr>
          <w:p w:rsidR="001D6294" w:rsidRPr="0038550D" w:rsidRDefault="001D6294" w:rsidP="006A0C15">
            <w:pPr>
              <w:rPr>
                <w:b/>
                <w:bCs/>
              </w:rPr>
            </w:pPr>
            <w:r w:rsidRPr="0038550D">
              <w:rPr>
                <w:b/>
                <w:bCs/>
              </w:rPr>
              <w:t>Динамика 2023 к 2022 гг. (%)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D6294" w:rsidRPr="0038550D" w:rsidRDefault="001D6294" w:rsidP="006A0C15">
            <w:pPr>
              <w:jc w:val="center"/>
              <w:rPr>
                <w:b/>
                <w:bCs/>
              </w:rPr>
            </w:pPr>
            <w:r w:rsidRPr="0038550D">
              <w:rPr>
                <w:b/>
                <w:bCs/>
              </w:rPr>
              <w:t xml:space="preserve">%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D6294" w:rsidRPr="0038550D" w:rsidRDefault="0038550D" w:rsidP="006A0C15">
            <w:pPr>
              <w:jc w:val="center"/>
              <w:rPr>
                <w:b/>
                <w:bCs/>
              </w:rPr>
            </w:pPr>
            <w:r w:rsidRPr="0038550D">
              <w:rPr>
                <w:b/>
                <w:bCs/>
              </w:rPr>
              <w:t>123,7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D6294" w:rsidRPr="0038550D" w:rsidRDefault="0038550D" w:rsidP="006A0C15">
            <w:pPr>
              <w:jc w:val="center"/>
              <w:rPr>
                <w:b/>
                <w:bCs/>
              </w:rPr>
            </w:pPr>
            <w:r w:rsidRPr="0038550D">
              <w:rPr>
                <w:b/>
                <w:bCs/>
              </w:rPr>
              <w:t>121,4</w:t>
            </w:r>
          </w:p>
        </w:tc>
      </w:tr>
    </w:tbl>
    <w:p w:rsidR="00E74C31" w:rsidRPr="0038550D" w:rsidRDefault="00766D58" w:rsidP="00E74C31">
      <w:pPr>
        <w:suppressAutoHyphens/>
        <w:spacing w:after="200"/>
        <w:ind w:firstLine="708"/>
        <w:contextualSpacing/>
        <w:jc w:val="both"/>
      </w:pPr>
      <w:r w:rsidRPr="0038550D">
        <w:t xml:space="preserve">Ситуация в лесопромышленном комплексе </w:t>
      </w:r>
      <w:r w:rsidR="00F721F5" w:rsidRPr="0038550D">
        <w:t xml:space="preserve">в 2023 </w:t>
      </w:r>
      <w:r w:rsidRPr="0038550D">
        <w:t>году</w:t>
      </w:r>
      <w:r w:rsidR="00F721F5" w:rsidRPr="0038550D">
        <w:t xml:space="preserve"> по сравнению с 2022 годом начала стабилизироваться.</w:t>
      </w:r>
    </w:p>
    <w:p w:rsidR="00F721F5" w:rsidRPr="0038550D" w:rsidRDefault="00A129B9" w:rsidP="00C31BAE">
      <w:pPr>
        <w:suppressAutoHyphens/>
        <w:spacing w:after="200"/>
        <w:ind w:firstLine="708"/>
        <w:contextualSpacing/>
        <w:jc w:val="both"/>
      </w:pPr>
      <w:r w:rsidRPr="0038550D">
        <w:t>Необходимо отметить</w:t>
      </w:r>
      <w:r w:rsidR="00F721F5" w:rsidRPr="0038550D">
        <w:t xml:space="preserve"> увеличение отгрузки железнодорожными станциями пиломатериал</w:t>
      </w:r>
      <w:r w:rsidR="00C31BAE" w:rsidRPr="0038550D">
        <w:t>а</w:t>
      </w:r>
      <w:r w:rsidR="00E74C31" w:rsidRPr="0038550D">
        <w:t xml:space="preserve"> и пиловочника</w:t>
      </w:r>
      <w:r w:rsidR="00C31BAE" w:rsidRPr="0038550D">
        <w:t xml:space="preserve">. Это связано с ослаблением </w:t>
      </w:r>
      <w:proofErr w:type="spellStart"/>
      <w:r w:rsidR="00C31BAE" w:rsidRPr="0038550D">
        <w:t>антиковидных</w:t>
      </w:r>
      <w:proofErr w:type="spellEnd"/>
      <w:r w:rsidR="00C31BAE" w:rsidRPr="0038550D">
        <w:t xml:space="preserve"> мер в Китае, так как основная доля отгружаемой древе</w:t>
      </w:r>
      <w:r w:rsidR="00E74C31" w:rsidRPr="0038550D">
        <w:t>сины уходит им</w:t>
      </w:r>
      <w:r w:rsidR="0038550D" w:rsidRPr="0038550D">
        <w:t>енно в эту страну. Также произошло увеличение отгрузки в дружественные страны – Азербайджан, Таджикистан, Узбекистан, Казахстан. В 2023 году одной организацией организован сбыт пиломатериала в республику Корея.</w:t>
      </w:r>
    </w:p>
    <w:p w:rsidR="00C31BAE" w:rsidRPr="0038550D" w:rsidRDefault="00C31BAE" w:rsidP="00AD4374">
      <w:pPr>
        <w:suppressAutoHyphens/>
        <w:spacing w:after="200"/>
        <w:ind w:firstLine="700"/>
        <w:contextualSpacing/>
        <w:jc w:val="both"/>
      </w:pPr>
      <w:r w:rsidRPr="0038550D">
        <w:lastRenderedPageBreak/>
        <w:t>Произошедшие события в 2022 году нашли свое отражение в 2023 году, закрытие рынков Европы и Японии, привели к падению спроса, и как следствие,</w:t>
      </w:r>
      <w:r w:rsidR="00766D58" w:rsidRPr="0038550D">
        <w:t xml:space="preserve"> падению цены на продукцию до</w:t>
      </w:r>
      <w:r w:rsidRPr="0038550D">
        <w:t xml:space="preserve"> 50 % по сравнению с </w:t>
      </w:r>
      <w:r w:rsidR="00A25E7D" w:rsidRPr="0038550D">
        <w:t>2022 годом</w:t>
      </w:r>
      <w:r w:rsidRPr="0038550D">
        <w:t>.</w:t>
      </w:r>
    </w:p>
    <w:p w:rsidR="00AD4374" w:rsidRPr="0038550D" w:rsidRDefault="00AD4374" w:rsidP="00AD4374">
      <w:pPr>
        <w:suppressAutoHyphens/>
        <w:spacing w:after="200"/>
        <w:ind w:firstLine="700"/>
        <w:contextualSpacing/>
        <w:jc w:val="both"/>
      </w:pPr>
      <w:r w:rsidRPr="0038550D">
        <w:t>Дополнительно необходимо отметить об</w:t>
      </w:r>
      <w:r w:rsidR="00AB619E">
        <w:t xml:space="preserve"> увеличении отгрузки</w:t>
      </w:r>
      <w:r w:rsidRPr="0038550D">
        <w:t xml:space="preserve"> </w:t>
      </w:r>
      <w:r w:rsidR="00A25E7D" w:rsidRPr="0038550D">
        <w:t xml:space="preserve">за </w:t>
      </w:r>
      <w:r w:rsidRPr="0038550D">
        <w:t>2023 г</w:t>
      </w:r>
      <w:r w:rsidR="0038550D" w:rsidRPr="0038550D">
        <w:t>од</w:t>
      </w:r>
      <w:r w:rsidR="00AB619E">
        <w:t xml:space="preserve"> щепы и шпалы необработанной</w:t>
      </w:r>
      <w:r w:rsidR="00EE0F6B" w:rsidRPr="0038550D">
        <w:t xml:space="preserve"> в</w:t>
      </w:r>
      <w:r w:rsidR="00AB619E">
        <w:t xml:space="preserve"> сравнении с 2022 годом.</w:t>
      </w:r>
      <w:r w:rsidR="00EE0F6B" w:rsidRPr="0038550D">
        <w:t xml:space="preserve"> </w:t>
      </w:r>
    </w:p>
    <w:p w:rsidR="00AD4374" w:rsidRPr="00067359" w:rsidRDefault="00AD4374" w:rsidP="00AD4374">
      <w:pPr>
        <w:suppressAutoHyphens/>
        <w:spacing w:after="200"/>
        <w:ind w:firstLine="700"/>
        <w:contextualSpacing/>
        <w:jc w:val="both"/>
        <w:rPr>
          <w:highlight w:val="yellow"/>
        </w:rPr>
      </w:pPr>
    </w:p>
    <w:p w:rsidR="00766D58" w:rsidRDefault="00586DEA" w:rsidP="009944D3">
      <w:pPr>
        <w:suppressAutoHyphens/>
        <w:spacing w:after="200"/>
        <w:ind w:firstLine="700"/>
        <w:contextualSpacing/>
        <w:jc w:val="center"/>
        <w:rPr>
          <w:b/>
          <w:i/>
        </w:rPr>
      </w:pPr>
      <w:r w:rsidRPr="00A547FF">
        <w:rPr>
          <w:b/>
          <w:i/>
        </w:rPr>
        <w:t>Химическое производство</w:t>
      </w:r>
    </w:p>
    <w:p w:rsidR="005D077B" w:rsidRPr="00A547FF" w:rsidRDefault="005D077B" w:rsidP="009944D3">
      <w:pPr>
        <w:suppressAutoHyphens/>
        <w:spacing w:after="200"/>
        <w:ind w:firstLine="700"/>
        <w:contextualSpacing/>
        <w:jc w:val="center"/>
      </w:pPr>
    </w:p>
    <w:p w:rsidR="00C31BAE" w:rsidRPr="0038550D" w:rsidRDefault="00C31BAE" w:rsidP="00C31BAE">
      <w:pPr>
        <w:suppressAutoHyphens/>
        <w:spacing w:after="200"/>
        <w:ind w:firstLine="700"/>
        <w:contextualSpacing/>
        <w:jc w:val="both"/>
      </w:pPr>
      <w:r w:rsidRPr="00A547FF">
        <w:t xml:space="preserve">В феврале 2023 года </w:t>
      </w:r>
      <w:r w:rsidR="00766D58" w:rsidRPr="00A547FF">
        <w:t>ООО «</w:t>
      </w:r>
      <w:proofErr w:type="spellStart"/>
      <w:r w:rsidR="00766D58" w:rsidRPr="0038550D">
        <w:t>Сибхимпром</w:t>
      </w:r>
      <w:proofErr w:type="spellEnd"/>
      <w:r w:rsidR="00766D58" w:rsidRPr="0038550D">
        <w:t>»</w:t>
      </w:r>
      <w:r w:rsidRPr="0038550D">
        <w:t xml:space="preserve"> прекратил выпуск продукции, в связи с закрытием предприятия. Оставшееся сырье было переработано и выпуск продукции составил: </w:t>
      </w:r>
      <w:r w:rsidR="009944D3" w:rsidRPr="0038550D">
        <w:t xml:space="preserve">93,5 </w:t>
      </w:r>
      <w:r w:rsidR="00766D58" w:rsidRPr="0038550D">
        <w:t>т</w:t>
      </w:r>
      <w:r w:rsidR="009944D3" w:rsidRPr="0038550D">
        <w:t xml:space="preserve">онн </w:t>
      </w:r>
      <w:proofErr w:type="spellStart"/>
      <w:r w:rsidR="009944D3" w:rsidRPr="0038550D">
        <w:t>нефтеполимерного</w:t>
      </w:r>
      <w:proofErr w:type="spellEnd"/>
      <w:r w:rsidR="009944D3" w:rsidRPr="0038550D">
        <w:t xml:space="preserve"> раствора, 34,5</w:t>
      </w:r>
      <w:r w:rsidR="00766D58" w:rsidRPr="0038550D">
        <w:t xml:space="preserve"> тонн смолы</w:t>
      </w:r>
      <w:r w:rsidR="009944D3" w:rsidRPr="0038550D">
        <w:t xml:space="preserve"> и 162,13 тонн сольвента.</w:t>
      </w:r>
    </w:p>
    <w:p w:rsidR="00766D58" w:rsidRPr="00067359" w:rsidRDefault="00AD4374" w:rsidP="00DD42F2">
      <w:pPr>
        <w:suppressAutoHyphens/>
        <w:spacing w:after="200"/>
        <w:ind w:firstLine="700"/>
        <w:contextualSpacing/>
        <w:jc w:val="both"/>
        <w:rPr>
          <w:highlight w:val="yellow"/>
        </w:rPr>
      </w:pPr>
      <w:r w:rsidRPr="00A547FF">
        <w:t>Дре</w:t>
      </w:r>
      <w:r w:rsidR="00007C91" w:rsidRPr="00A547FF">
        <w:t xml:space="preserve">весного угля за </w:t>
      </w:r>
      <w:r w:rsidR="0038550D" w:rsidRPr="00A547FF">
        <w:t>2023 год</w:t>
      </w:r>
      <w:r w:rsidR="00C31BAE" w:rsidRPr="00A547FF">
        <w:t xml:space="preserve"> в райо</w:t>
      </w:r>
      <w:r w:rsidR="005058EA" w:rsidRPr="00A547FF">
        <w:t xml:space="preserve">не </w:t>
      </w:r>
      <w:r w:rsidR="0038550D" w:rsidRPr="00A547FF">
        <w:t>выпущено 2678</w:t>
      </w:r>
      <w:r w:rsidR="005058EA" w:rsidRPr="00A547FF">
        <w:t xml:space="preserve"> тонн</w:t>
      </w:r>
      <w:r w:rsidR="00C31BAE" w:rsidRPr="00A547FF">
        <w:t xml:space="preserve">, увеличение по сравнению </w:t>
      </w:r>
      <w:r w:rsidR="0038550D" w:rsidRPr="00A547FF">
        <w:t>с аналогичным периодом прошлого года составил</w:t>
      </w:r>
      <w:r w:rsidR="00A547FF" w:rsidRPr="00A547FF">
        <w:t>о</w:t>
      </w:r>
      <w:r w:rsidR="00C31BAE" w:rsidRPr="00A547FF">
        <w:t xml:space="preserve"> </w:t>
      </w:r>
      <w:r w:rsidR="00A547FF" w:rsidRPr="00A547FF">
        <w:t>548</w:t>
      </w:r>
      <w:r w:rsidRPr="00A547FF">
        <w:t xml:space="preserve"> тонн</w:t>
      </w:r>
      <w:r w:rsidR="00DD42F2" w:rsidRPr="00A547FF">
        <w:t>.</w:t>
      </w:r>
      <w:r w:rsidR="00DA2BC9" w:rsidRPr="00A547FF">
        <w:t xml:space="preserve"> </w:t>
      </w:r>
    </w:p>
    <w:p w:rsidR="00A03B77" w:rsidRPr="00067359" w:rsidRDefault="00A03B77" w:rsidP="00766D58">
      <w:pPr>
        <w:suppressAutoHyphens/>
        <w:spacing w:after="200"/>
        <w:ind w:firstLine="708"/>
        <w:contextualSpacing/>
        <w:jc w:val="both"/>
        <w:rPr>
          <w:b/>
          <w:i/>
          <w:highlight w:val="yellow"/>
        </w:rPr>
      </w:pPr>
    </w:p>
    <w:p w:rsidR="00631FD5" w:rsidRPr="002E5157" w:rsidRDefault="00631FD5" w:rsidP="009944D3">
      <w:pPr>
        <w:suppressAutoHyphens/>
        <w:spacing w:after="200"/>
        <w:ind w:firstLine="708"/>
        <w:contextualSpacing/>
        <w:jc w:val="center"/>
        <w:rPr>
          <w:b/>
          <w:i/>
        </w:rPr>
      </w:pPr>
      <w:r w:rsidRPr="002E5157">
        <w:rPr>
          <w:b/>
          <w:i/>
        </w:rPr>
        <w:t>Производство пищевых продуктов и напитков</w:t>
      </w:r>
    </w:p>
    <w:p w:rsidR="002E5157" w:rsidRDefault="002E5157" w:rsidP="009944D3">
      <w:pPr>
        <w:suppressAutoHyphens/>
        <w:spacing w:after="200"/>
        <w:ind w:firstLine="708"/>
        <w:contextualSpacing/>
        <w:jc w:val="center"/>
        <w:rPr>
          <w:b/>
          <w:i/>
          <w:highlight w:val="yellow"/>
        </w:rPr>
      </w:pPr>
    </w:p>
    <w:p w:rsidR="002E5157" w:rsidRPr="00DB4B75" w:rsidRDefault="002E5157" w:rsidP="002E5157">
      <w:pPr>
        <w:suppressAutoHyphens/>
        <w:ind w:firstLine="708"/>
        <w:jc w:val="both"/>
      </w:pPr>
      <w:r w:rsidRPr="00DB4B75">
        <w:t>Хлеб и хлебобулочные изделия в районе на 01.01.202</w:t>
      </w:r>
      <w:r>
        <w:t>4</w:t>
      </w:r>
      <w:r w:rsidRPr="00DB4B75">
        <w:t xml:space="preserve"> года производят 11 пекарен</w:t>
      </w:r>
      <w:r>
        <w:t>.</w:t>
      </w:r>
    </w:p>
    <w:p w:rsidR="002E5157" w:rsidRPr="00DB4B75" w:rsidRDefault="002E5157" w:rsidP="002E5157">
      <w:pPr>
        <w:suppressAutoHyphens/>
        <w:ind w:firstLine="708"/>
        <w:jc w:val="both"/>
      </w:pPr>
      <w:r w:rsidRPr="00DB4B75">
        <w:t xml:space="preserve">Имеющиеся производственные мощности полностью обеспечивают потребности населения в хлебе. Производство хлеба </w:t>
      </w:r>
      <w:r>
        <w:t xml:space="preserve">в сравнении с прошлым годом незначительно увеличилось на 1% </w:t>
      </w:r>
      <w:r w:rsidRPr="00DB4B75">
        <w:t>(97</w:t>
      </w:r>
      <w:r>
        <w:t>4</w:t>
      </w:r>
      <w:r w:rsidRPr="00DB4B75">
        <w:t>,</w:t>
      </w:r>
      <w:r>
        <w:t>93</w:t>
      </w:r>
      <w:r w:rsidRPr="00DB4B75">
        <w:t xml:space="preserve"> т), </w:t>
      </w:r>
      <w:r>
        <w:t xml:space="preserve">а производство </w:t>
      </w:r>
      <w:r w:rsidRPr="00DB4B75">
        <w:t xml:space="preserve">кондитерских изделий (торты, пирожные) </w:t>
      </w:r>
      <w:r>
        <w:t xml:space="preserve">сократилось </w:t>
      </w:r>
      <w:r w:rsidRPr="00DB4B75">
        <w:t xml:space="preserve">на </w:t>
      </w:r>
      <w:r w:rsidRPr="00A80480">
        <w:t>0,86</w:t>
      </w:r>
      <w:r w:rsidRPr="00DB4B75">
        <w:t>% (</w:t>
      </w:r>
      <w:r>
        <w:t>26,2</w:t>
      </w:r>
      <w:r w:rsidRPr="00DB4B75">
        <w:t xml:space="preserve"> т).</w:t>
      </w:r>
    </w:p>
    <w:p w:rsidR="002E5157" w:rsidRPr="00DB4B75" w:rsidRDefault="002E5157" w:rsidP="002E5157">
      <w:pPr>
        <w:suppressAutoHyphens/>
        <w:ind w:firstLine="708"/>
        <w:jc w:val="both"/>
      </w:pPr>
      <w:r>
        <w:t>Производственная деятельность ООО «</w:t>
      </w:r>
      <w:proofErr w:type="spellStart"/>
      <w:r>
        <w:t>Акванова</w:t>
      </w:r>
      <w:proofErr w:type="spellEnd"/>
      <w:r>
        <w:t>» в 2023 году не возобновилась.</w:t>
      </w:r>
    </w:p>
    <w:p w:rsidR="00A03B77" w:rsidRPr="002E5157" w:rsidRDefault="00A03B77" w:rsidP="002E5157">
      <w:pPr>
        <w:suppressAutoHyphens/>
        <w:jc w:val="both"/>
      </w:pPr>
    </w:p>
    <w:p w:rsidR="00351FEA" w:rsidRDefault="00B72AD5" w:rsidP="00715EF0">
      <w:pPr>
        <w:suppressAutoHyphens/>
        <w:ind w:firstLine="708"/>
        <w:jc w:val="center"/>
        <w:rPr>
          <w:b/>
          <w:i/>
        </w:rPr>
      </w:pPr>
      <w:r w:rsidRPr="002E5157">
        <w:rPr>
          <w:b/>
          <w:i/>
        </w:rPr>
        <w:t>3.</w:t>
      </w:r>
      <w:r w:rsidR="00631FD5" w:rsidRPr="002E5157">
        <w:rPr>
          <w:b/>
          <w:i/>
        </w:rPr>
        <w:t xml:space="preserve"> Сельское хозяйство</w:t>
      </w:r>
    </w:p>
    <w:p w:rsidR="005D077B" w:rsidRPr="002E5157" w:rsidRDefault="005D077B" w:rsidP="00715EF0">
      <w:pPr>
        <w:suppressAutoHyphens/>
        <w:ind w:firstLine="708"/>
        <w:jc w:val="center"/>
        <w:rPr>
          <w:b/>
          <w:i/>
        </w:rPr>
      </w:pPr>
    </w:p>
    <w:p w:rsidR="000F5036" w:rsidRPr="002E5157" w:rsidRDefault="000F5036" w:rsidP="000F5036">
      <w:pPr>
        <w:ind w:firstLine="709"/>
        <w:jc w:val="both"/>
      </w:pPr>
      <w:r w:rsidRPr="002E5157">
        <w:t>Сельское хозяйство района имеет ряд специфических особенностей и главная из них - зависимость сельскохозяйственного производства от природно-климатических условий, размещения производственных ресурсов, слабой материально-технической базы отрасли.  Основной формой хозяйствования в районе являются крестьянские (фермерские) хозяйства, количество КФХ по с</w:t>
      </w:r>
      <w:r w:rsidR="002E5157" w:rsidRPr="002E5157">
        <w:t xml:space="preserve">остоянию на 01.01.2024 года -13 </w:t>
      </w:r>
      <w:r w:rsidRPr="002E5157">
        <w:t>хозяйств.</w:t>
      </w:r>
      <w:r w:rsidR="00C524DB" w:rsidRPr="002E5157">
        <w:t xml:space="preserve"> </w:t>
      </w:r>
    </w:p>
    <w:p w:rsidR="00DA6AA8" w:rsidRPr="00DA6AA8" w:rsidRDefault="00DA6AA8" w:rsidP="00DA6AA8">
      <w:pPr>
        <w:ind w:firstLine="708"/>
        <w:jc w:val="both"/>
      </w:pPr>
      <w:r w:rsidRPr="00DA6AA8">
        <w:t>По причине ужесточения повышенных требований к хранению побочной продукции, согласно Федерального закона от 14.07.2022 г. № 248-ФЗ, приказа министерства сельского хозяйства РФ от 07.10.2022 года № 671, постановления Правительства РФ 31.10. 2022 г. № 1940 и финансово невыполнимых условий строительства площадок для хранения побочной продукции, в хозяйствах района уменьшилось поголовье крупного рогатого скота на 128 голов.</w:t>
      </w:r>
    </w:p>
    <w:p w:rsidR="00DA6AA8" w:rsidRPr="00DA6AA8" w:rsidRDefault="00DA6AA8" w:rsidP="00DA6AA8">
      <w:pPr>
        <w:ind w:firstLine="708"/>
        <w:jc w:val="both"/>
      </w:pPr>
      <w:r w:rsidRPr="00DA6AA8">
        <w:t>Выручка от реализации работ и услуг в хозяйствах всех форм собственности района за 2023 год составила 29,45 млн рублей, снижение в сравнении с аналогичным периодом прошлого года составило – 7,48 млн рублей.</w:t>
      </w:r>
    </w:p>
    <w:p w:rsidR="002E5157" w:rsidRPr="008D1D41" w:rsidRDefault="002E5157" w:rsidP="002E5157">
      <w:pPr>
        <w:autoSpaceDE w:val="0"/>
        <w:autoSpaceDN w:val="0"/>
        <w:ind w:firstLine="540"/>
        <w:jc w:val="both"/>
      </w:pPr>
      <w:r w:rsidRPr="008D1D41">
        <w:t xml:space="preserve">Уровень цен не обеспечивает доходности хозяйствам, необходимой для расширения производства. </w:t>
      </w:r>
      <w:r>
        <w:t xml:space="preserve">Несмотря на трудности </w:t>
      </w:r>
      <w:proofErr w:type="spellStart"/>
      <w:r>
        <w:t>сельхозтоваропроизводители</w:t>
      </w:r>
      <w:proofErr w:type="spellEnd"/>
      <w:r>
        <w:t xml:space="preserve"> района, за счет собственного производства всеми видами хозяйств, </w:t>
      </w:r>
      <w:r w:rsidR="00DA6AA8">
        <w:t>включая личные подсобные хозяйства</w:t>
      </w:r>
      <w:r>
        <w:t>, обеспечивают потребность населения района в зерне, картофеле,</w:t>
      </w:r>
      <w:r w:rsidRPr="00F47A8B">
        <w:t xml:space="preserve"> </w:t>
      </w:r>
      <w:r>
        <w:t xml:space="preserve">овощах и мясе, а также ряд КФХ </w:t>
      </w:r>
      <w:r w:rsidRPr="008D1D41">
        <w:t>поставляют</w:t>
      </w:r>
      <w:r>
        <w:t xml:space="preserve"> </w:t>
      </w:r>
      <w:r w:rsidRPr="008D1D41">
        <w:t xml:space="preserve">овощи и картофель в </w:t>
      </w:r>
      <w:r>
        <w:t>34</w:t>
      </w:r>
      <w:r w:rsidRPr="008D1D41">
        <w:t xml:space="preserve"> учреждени</w:t>
      </w:r>
      <w:r>
        <w:t>я</w:t>
      </w:r>
      <w:r w:rsidRPr="008D1D41">
        <w:t xml:space="preserve"> социальной сферы района</w:t>
      </w:r>
    </w:p>
    <w:p w:rsidR="002E5157" w:rsidRPr="00DA6AA8" w:rsidRDefault="002E5157" w:rsidP="00DA6AA8">
      <w:pPr>
        <w:ind w:firstLine="708"/>
        <w:jc w:val="both"/>
      </w:pPr>
      <w:r>
        <w:t>За 2023 год п</w:t>
      </w:r>
      <w:r w:rsidRPr="008D1D41">
        <w:t xml:space="preserve">олучено государственной поддержки </w:t>
      </w:r>
      <w:r>
        <w:t>1,748 млн руб</w:t>
      </w:r>
      <w:r w:rsidRPr="008D1D41">
        <w:t xml:space="preserve">. </w:t>
      </w:r>
    </w:p>
    <w:p w:rsidR="002E5157" w:rsidRPr="00067359" w:rsidRDefault="002E5157" w:rsidP="00DA6AA8">
      <w:pPr>
        <w:jc w:val="both"/>
        <w:rPr>
          <w:highlight w:val="yellow"/>
        </w:rPr>
      </w:pPr>
    </w:p>
    <w:p w:rsidR="00A27767" w:rsidRDefault="00B72AD5" w:rsidP="00E15D74">
      <w:pPr>
        <w:pStyle w:val="a5"/>
        <w:widowControl w:val="0"/>
        <w:suppressAutoHyphens/>
        <w:jc w:val="center"/>
        <w:rPr>
          <w:b/>
          <w:i/>
        </w:rPr>
      </w:pPr>
      <w:r w:rsidRPr="003A59D9">
        <w:rPr>
          <w:b/>
          <w:i/>
        </w:rPr>
        <w:t>4</w:t>
      </w:r>
      <w:r w:rsidR="00E15D74" w:rsidRPr="003A59D9">
        <w:rPr>
          <w:b/>
          <w:i/>
        </w:rPr>
        <w:t>.</w:t>
      </w:r>
      <w:r w:rsidR="00351FEA" w:rsidRPr="003A59D9">
        <w:rPr>
          <w:b/>
          <w:i/>
        </w:rPr>
        <w:t xml:space="preserve"> </w:t>
      </w:r>
      <w:r w:rsidR="00631FD5" w:rsidRPr="003A59D9">
        <w:rPr>
          <w:b/>
          <w:i/>
        </w:rPr>
        <w:t>Строительство</w:t>
      </w:r>
    </w:p>
    <w:p w:rsidR="005D077B" w:rsidRPr="003A59D9" w:rsidRDefault="005D077B" w:rsidP="00E15D74">
      <w:pPr>
        <w:pStyle w:val="a5"/>
        <w:widowControl w:val="0"/>
        <w:suppressAutoHyphens/>
        <w:jc w:val="center"/>
        <w:rPr>
          <w:b/>
          <w:i/>
        </w:rPr>
      </w:pPr>
    </w:p>
    <w:p w:rsidR="009447D7" w:rsidRPr="003A59D9" w:rsidRDefault="009447D7" w:rsidP="005058EA">
      <w:pPr>
        <w:ind w:firstLine="708"/>
        <w:jc w:val="both"/>
      </w:pPr>
      <w:r w:rsidRPr="003A59D9">
        <w:t xml:space="preserve">Ввод жилья за </w:t>
      </w:r>
      <w:r w:rsidR="001D2A7D" w:rsidRPr="003A59D9">
        <w:t>2023 год</w:t>
      </w:r>
      <w:r w:rsidRPr="003A59D9">
        <w:t xml:space="preserve"> составил </w:t>
      </w:r>
      <w:r w:rsidR="001D2A7D" w:rsidRPr="003A59D9">
        <w:t>2463</w:t>
      </w:r>
      <w:r w:rsidRPr="003A59D9">
        <w:t xml:space="preserve"> кв. м. </w:t>
      </w:r>
    </w:p>
    <w:p w:rsidR="009447D7" w:rsidRPr="003A59D9" w:rsidRDefault="009447D7" w:rsidP="005058EA">
      <w:pPr>
        <w:ind w:firstLine="708"/>
        <w:jc w:val="both"/>
      </w:pPr>
      <w:r w:rsidRPr="003A59D9">
        <w:t>Объем</w:t>
      </w:r>
      <w:r w:rsidR="00EF763F" w:rsidRPr="003A59D9">
        <w:t xml:space="preserve"> </w:t>
      </w:r>
      <w:r w:rsidR="00007C91" w:rsidRPr="003A59D9">
        <w:t>в</w:t>
      </w:r>
      <w:r w:rsidR="001D2A7D" w:rsidRPr="003A59D9">
        <w:t>ыполненных работ составил 352,7</w:t>
      </w:r>
      <w:r w:rsidR="00EF763F" w:rsidRPr="003A59D9">
        <w:t xml:space="preserve"> </w:t>
      </w:r>
      <w:r w:rsidR="001D2A7D" w:rsidRPr="003A59D9">
        <w:t>млн</w:t>
      </w:r>
      <w:r w:rsidRPr="003A59D9">
        <w:t xml:space="preserve"> рублей. </w:t>
      </w:r>
    </w:p>
    <w:p w:rsidR="008C39D0" w:rsidRPr="003A59D9" w:rsidRDefault="00007C91" w:rsidP="008C39D0">
      <w:pPr>
        <w:ind w:firstLine="708"/>
        <w:jc w:val="both"/>
      </w:pPr>
      <w:r w:rsidRPr="003A59D9">
        <w:t xml:space="preserve">Завершены капитальные </w:t>
      </w:r>
      <w:r w:rsidR="009447D7" w:rsidRPr="003A59D9">
        <w:t>ремонт</w:t>
      </w:r>
      <w:r w:rsidRPr="003A59D9">
        <w:t xml:space="preserve">ы школ </w:t>
      </w:r>
      <w:r w:rsidR="009447D7" w:rsidRPr="003A59D9">
        <w:t xml:space="preserve">№ 29 </w:t>
      </w:r>
      <w:proofErr w:type="spellStart"/>
      <w:r w:rsidR="009447D7" w:rsidRPr="003A59D9">
        <w:t>рп</w:t>
      </w:r>
      <w:proofErr w:type="spellEnd"/>
      <w:r w:rsidR="009447D7" w:rsidRPr="003A59D9">
        <w:t>. Чунский</w:t>
      </w:r>
      <w:r w:rsidRPr="003A59D9">
        <w:t xml:space="preserve">, № 7 п. Веселый, № 6 п. </w:t>
      </w:r>
      <w:proofErr w:type="spellStart"/>
      <w:r w:rsidRPr="003A59D9">
        <w:t>Парчум</w:t>
      </w:r>
      <w:proofErr w:type="spellEnd"/>
      <w:r w:rsidRPr="003A59D9">
        <w:t xml:space="preserve">, № 12 с. </w:t>
      </w:r>
      <w:proofErr w:type="spellStart"/>
      <w:r w:rsidRPr="003A59D9">
        <w:t>Червянка</w:t>
      </w:r>
      <w:proofErr w:type="spellEnd"/>
      <w:r w:rsidRPr="003A59D9">
        <w:t xml:space="preserve">, детского сада № 1 </w:t>
      </w:r>
      <w:proofErr w:type="spellStart"/>
      <w:r w:rsidR="003A59D9" w:rsidRPr="003A59D9">
        <w:t>рп</w:t>
      </w:r>
      <w:proofErr w:type="spellEnd"/>
      <w:r w:rsidR="003A59D9" w:rsidRPr="003A59D9">
        <w:t xml:space="preserve">. Чунский, капитальный </w:t>
      </w:r>
      <w:proofErr w:type="spellStart"/>
      <w:r w:rsidR="003A59D9" w:rsidRPr="003A59D9">
        <w:t>реомнт</w:t>
      </w:r>
      <w:proofErr w:type="spellEnd"/>
      <w:r w:rsidR="003A59D9" w:rsidRPr="003A59D9">
        <w:t xml:space="preserve"> пешеходного моста в </w:t>
      </w:r>
      <w:r w:rsidR="003401FF">
        <w:t xml:space="preserve">                       </w:t>
      </w:r>
      <w:r w:rsidR="003A59D9" w:rsidRPr="003A59D9">
        <w:t>п. Веселый.</w:t>
      </w:r>
    </w:p>
    <w:p w:rsidR="009447D7" w:rsidRPr="005D077B" w:rsidRDefault="008C39D0" w:rsidP="005D077B">
      <w:pPr>
        <w:ind w:firstLine="708"/>
        <w:jc w:val="both"/>
      </w:pPr>
      <w:r w:rsidRPr="003A59D9">
        <w:t>Продолжается</w:t>
      </w:r>
      <w:r w:rsidR="009447D7" w:rsidRPr="003A59D9">
        <w:t xml:space="preserve"> строительство детского сада в </w:t>
      </w:r>
      <w:proofErr w:type="spellStart"/>
      <w:r w:rsidR="005058EA" w:rsidRPr="003A59D9">
        <w:t>рп</w:t>
      </w:r>
      <w:proofErr w:type="spellEnd"/>
      <w:r w:rsidR="005058EA" w:rsidRPr="003A59D9">
        <w:t xml:space="preserve">. </w:t>
      </w:r>
      <w:r w:rsidR="00EF763F" w:rsidRPr="003A59D9">
        <w:t>Октябр</w:t>
      </w:r>
      <w:r w:rsidRPr="003A59D9">
        <w:t>ьский.</w:t>
      </w:r>
    </w:p>
    <w:p w:rsidR="00383D95" w:rsidRDefault="00B72AD5" w:rsidP="002D56F7">
      <w:pPr>
        <w:ind w:firstLine="708"/>
        <w:jc w:val="center"/>
        <w:rPr>
          <w:b/>
          <w:i/>
          <w:iCs/>
        </w:rPr>
      </w:pPr>
      <w:r w:rsidRPr="001D2A7D">
        <w:rPr>
          <w:b/>
          <w:i/>
          <w:iCs/>
        </w:rPr>
        <w:lastRenderedPageBreak/>
        <w:t>5</w:t>
      </w:r>
      <w:r w:rsidR="00631FD5" w:rsidRPr="001D2A7D">
        <w:rPr>
          <w:b/>
          <w:i/>
          <w:iCs/>
        </w:rPr>
        <w:t>. Дорожное хозяйство</w:t>
      </w:r>
      <w:bookmarkStart w:id="0" w:name="_Hlk62028207"/>
    </w:p>
    <w:p w:rsidR="005D077B" w:rsidRPr="001D2A7D" w:rsidRDefault="005D077B" w:rsidP="002D56F7">
      <w:pPr>
        <w:ind w:firstLine="708"/>
        <w:jc w:val="center"/>
        <w:rPr>
          <w:b/>
          <w:i/>
          <w:iCs/>
        </w:rPr>
      </w:pPr>
    </w:p>
    <w:p w:rsidR="004C3210" w:rsidRPr="001D2A7D" w:rsidRDefault="007B4478" w:rsidP="007F3C0A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1D2A7D">
        <w:rPr>
          <w:rFonts w:eastAsia="Calibri"/>
          <w:lang w:eastAsia="en-US"/>
        </w:rPr>
        <w:t>В сфере д</w:t>
      </w:r>
      <w:r w:rsidR="00FF3621" w:rsidRPr="001D2A7D">
        <w:rPr>
          <w:rFonts w:eastAsia="Calibri"/>
          <w:lang w:eastAsia="en-US"/>
        </w:rPr>
        <w:t>орожного хозяйства</w:t>
      </w:r>
      <w:r w:rsidRPr="001D2A7D">
        <w:rPr>
          <w:rFonts w:eastAsia="Calibri"/>
          <w:lang w:eastAsia="en-US"/>
        </w:rPr>
        <w:t xml:space="preserve"> выполнено рабо</w:t>
      </w:r>
      <w:r w:rsidR="007F3C0A" w:rsidRPr="001D2A7D">
        <w:rPr>
          <w:rFonts w:eastAsia="Calibri"/>
          <w:lang w:eastAsia="en-US"/>
        </w:rPr>
        <w:t xml:space="preserve">т на сумму </w:t>
      </w:r>
      <w:r w:rsidR="003401FF">
        <w:rPr>
          <w:rFonts w:eastAsia="Calibri"/>
          <w:lang w:eastAsia="en-US"/>
        </w:rPr>
        <w:t>311,96</w:t>
      </w:r>
      <w:r w:rsidR="00C20122" w:rsidRPr="001D2A7D">
        <w:rPr>
          <w:rFonts w:eastAsia="Calibri"/>
          <w:lang w:eastAsia="en-US"/>
        </w:rPr>
        <w:t xml:space="preserve"> млн рублей.</w:t>
      </w:r>
    </w:p>
    <w:p w:rsidR="008C39D0" w:rsidRPr="001D2A7D" w:rsidRDefault="008C39D0" w:rsidP="008C39D0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1D2A7D">
        <w:rPr>
          <w:rFonts w:eastAsia="Calibri"/>
          <w:lang w:eastAsia="en-US"/>
        </w:rPr>
        <w:t xml:space="preserve">Завершён капитальный ремонт автомобильных дорог по ул. </w:t>
      </w:r>
      <w:proofErr w:type="spellStart"/>
      <w:r w:rsidRPr="001D2A7D">
        <w:rPr>
          <w:rFonts w:eastAsia="Calibri"/>
          <w:lang w:eastAsia="en-US"/>
        </w:rPr>
        <w:t>Шастина</w:t>
      </w:r>
      <w:proofErr w:type="spellEnd"/>
      <w:r w:rsidRPr="001D2A7D">
        <w:rPr>
          <w:rFonts w:eastAsia="Calibri"/>
          <w:lang w:eastAsia="en-US"/>
        </w:rPr>
        <w:t xml:space="preserve">, ул. Парковая и участков дорог по ул. Кирова, ул. Гагарина в </w:t>
      </w:r>
      <w:proofErr w:type="spellStart"/>
      <w:r w:rsidRPr="001D2A7D">
        <w:rPr>
          <w:rFonts w:eastAsia="Calibri"/>
          <w:lang w:eastAsia="en-US"/>
        </w:rPr>
        <w:t>рп</w:t>
      </w:r>
      <w:proofErr w:type="spellEnd"/>
      <w:r w:rsidRPr="001D2A7D">
        <w:rPr>
          <w:rFonts w:eastAsia="Calibri"/>
          <w:lang w:eastAsia="en-US"/>
        </w:rPr>
        <w:t>. Лесогорск.</w:t>
      </w:r>
    </w:p>
    <w:p w:rsidR="00DA2BC9" w:rsidRPr="001D2A7D" w:rsidRDefault="00EF763F" w:rsidP="00A3790A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1D2A7D">
        <w:rPr>
          <w:rFonts w:eastAsia="Calibri"/>
          <w:lang w:eastAsia="en-US"/>
        </w:rPr>
        <w:t>Про</w:t>
      </w:r>
      <w:r w:rsidR="008C39D0" w:rsidRPr="001D2A7D">
        <w:rPr>
          <w:rFonts w:eastAsia="Calibri"/>
          <w:lang w:eastAsia="en-US"/>
        </w:rPr>
        <w:t>должается</w:t>
      </w:r>
      <w:r w:rsidRPr="001D2A7D">
        <w:rPr>
          <w:rFonts w:eastAsia="Calibri"/>
          <w:lang w:eastAsia="en-US"/>
        </w:rPr>
        <w:t xml:space="preserve"> </w:t>
      </w:r>
      <w:r w:rsidR="003401FF">
        <w:rPr>
          <w:rFonts w:eastAsia="Calibri"/>
          <w:lang w:eastAsia="en-US"/>
        </w:rPr>
        <w:t>капитальный ремонт автомобильной</w:t>
      </w:r>
      <w:r w:rsidRPr="001D2A7D">
        <w:rPr>
          <w:rFonts w:eastAsia="Calibri"/>
          <w:lang w:eastAsia="en-US"/>
        </w:rPr>
        <w:t xml:space="preserve"> дорог</w:t>
      </w:r>
      <w:r w:rsidR="003401FF">
        <w:rPr>
          <w:rFonts w:eastAsia="Calibri"/>
          <w:lang w:eastAsia="en-US"/>
        </w:rPr>
        <w:t>и по</w:t>
      </w:r>
      <w:r w:rsidRPr="001D2A7D">
        <w:rPr>
          <w:rFonts w:eastAsia="Calibri"/>
          <w:lang w:eastAsia="en-US"/>
        </w:rPr>
        <w:t xml:space="preserve"> ул. Ленина </w:t>
      </w:r>
      <w:proofErr w:type="spellStart"/>
      <w:r w:rsidRPr="001D2A7D">
        <w:rPr>
          <w:rFonts w:eastAsia="Calibri"/>
          <w:lang w:eastAsia="en-US"/>
        </w:rPr>
        <w:t>рп</w:t>
      </w:r>
      <w:proofErr w:type="spellEnd"/>
      <w:r w:rsidRPr="001D2A7D">
        <w:rPr>
          <w:rFonts w:eastAsia="Calibri"/>
          <w:lang w:eastAsia="en-US"/>
        </w:rPr>
        <w:t xml:space="preserve">. Чунский. </w:t>
      </w:r>
    </w:p>
    <w:p w:rsidR="00742C64" w:rsidRPr="00067359" w:rsidRDefault="00742C64" w:rsidP="00CB2911">
      <w:pPr>
        <w:rPr>
          <w:rFonts w:eastAsia="Calibri"/>
          <w:b/>
          <w:bCs/>
          <w:i/>
          <w:iCs/>
          <w:highlight w:val="yellow"/>
          <w:lang w:eastAsia="en-US"/>
        </w:rPr>
      </w:pPr>
    </w:p>
    <w:p w:rsidR="00EE1DDF" w:rsidRDefault="00B72AD5" w:rsidP="00DA2BC9">
      <w:pPr>
        <w:jc w:val="center"/>
        <w:rPr>
          <w:rFonts w:eastAsia="Calibri"/>
          <w:b/>
          <w:bCs/>
          <w:i/>
          <w:iCs/>
          <w:lang w:eastAsia="en-US"/>
        </w:rPr>
      </w:pPr>
      <w:r w:rsidRPr="00067359">
        <w:rPr>
          <w:rFonts w:eastAsia="Calibri"/>
          <w:b/>
          <w:bCs/>
          <w:i/>
          <w:iCs/>
          <w:lang w:eastAsia="en-US"/>
        </w:rPr>
        <w:t>6</w:t>
      </w:r>
      <w:r w:rsidR="00A27767" w:rsidRPr="00067359">
        <w:rPr>
          <w:rFonts w:eastAsia="Calibri"/>
          <w:b/>
          <w:bCs/>
          <w:i/>
          <w:iCs/>
          <w:lang w:eastAsia="en-US"/>
        </w:rPr>
        <w:t xml:space="preserve">. </w:t>
      </w:r>
      <w:r w:rsidR="00EE1DDF" w:rsidRPr="00067359">
        <w:rPr>
          <w:rFonts w:eastAsia="Calibri"/>
          <w:b/>
          <w:bCs/>
          <w:i/>
          <w:iCs/>
          <w:lang w:eastAsia="en-US"/>
        </w:rPr>
        <w:t>Транспортное облуживание населения</w:t>
      </w:r>
    </w:p>
    <w:p w:rsidR="005D077B" w:rsidRPr="00067359" w:rsidRDefault="005D077B" w:rsidP="00DA2BC9">
      <w:pPr>
        <w:jc w:val="center"/>
        <w:rPr>
          <w:rFonts w:eastAsia="Calibri"/>
          <w:b/>
          <w:bCs/>
          <w:i/>
          <w:iCs/>
          <w:lang w:eastAsia="en-US"/>
        </w:rPr>
      </w:pPr>
    </w:p>
    <w:p w:rsidR="00283F6E" w:rsidRPr="00067359" w:rsidRDefault="00EE1DDF" w:rsidP="00796A35">
      <w:pPr>
        <w:tabs>
          <w:tab w:val="left" w:pos="993"/>
        </w:tabs>
        <w:ind w:firstLine="709"/>
        <w:jc w:val="both"/>
        <w:rPr>
          <w:iCs/>
        </w:rPr>
      </w:pPr>
      <w:r w:rsidRPr="00067359">
        <w:rPr>
          <w:rFonts w:eastAsia="Calibri"/>
          <w:lang w:eastAsia="en-US"/>
        </w:rPr>
        <w:t>Пассажирские перевозки выполняются ин</w:t>
      </w:r>
      <w:r w:rsidR="006C45A2" w:rsidRPr="00067359">
        <w:rPr>
          <w:rFonts w:eastAsia="Calibri"/>
          <w:lang w:eastAsia="en-US"/>
        </w:rPr>
        <w:t>дивидуальными предпринимателями и</w:t>
      </w:r>
      <w:r w:rsidR="0004773B" w:rsidRPr="00067359">
        <w:rPr>
          <w:rFonts w:eastAsia="Calibri"/>
          <w:lang w:eastAsia="en-US"/>
        </w:rPr>
        <w:t xml:space="preserve"> МКУ «Служба эксплуатации</w:t>
      </w:r>
      <w:r w:rsidRPr="00067359">
        <w:rPr>
          <w:rFonts w:eastAsia="Calibri"/>
          <w:lang w:eastAsia="en-US"/>
        </w:rPr>
        <w:t xml:space="preserve">» </w:t>
      </w:r>
      <w:r w:rsidR="00A27767" w:rsidRPr="00067359">
        <w:rPr>
          <w:rFonts w:eastAsia="Calibri"/>
          <w:lang w:eastAsia="en-US"/>
        </w:rPr>
        <w:t xml:space="preserve">по 6 </w:t>
      </w:r>
      <w:r w:rsidRPr="00067359">
        <w:rPr>
          <w:rFonts w:eastAsia="Calibri"/>
          <w:lang w:eastAsia="en-US"/>
        </w:rPr>
        <w:t>маршрутам</w:t>
      </w:r>
      <w:r w:rsidR="00796A35" w:rsidRPr="00067359">
        <w:rPr>
          <w:rFonts w:eastAsia="Calibri"/>
          <w:lang w:eastAsia="en-US"/>
        </w:rPr>
        <w:t>. Пассажирооборот составил</w:t>
      </w:r>
      <w:r w:rsidR="008C39D0" w:rsidRPr="00067359">
        <w:rPr>
          <w:iCs/>
        </w:rPr>
        <w:t xml:space="preserve"> </w:t>
      </w:r>
      <w:r w:rsidR="00067359">
        <w:rPr>
          <w:iCs/>
        </w:rPr>
        <w:t>9868,903</w:t>
      </w:r>
      <w:r w:rsidR="00796A35" w:rsidRPr="00067359">
        <w:rPr>
          <w:iCs/>
        </w:rPr>
        <w:t xml:space="preserve"> тыс. пасс/км.</w:t>
      </w:r>
    </w:p>
    <w:p w:rsidR="00DA2BC9" w:rsidRPr="007C51E5" w:rsidRDefault="00DA2BC9" w:rsidP="00796A35">
      <w:pPr>
        <w:tabs>
          <w:tab w:val="left" w:pos="993"/>
        </w:tabs>
        <w:ind w:firstLine="709"/>
        <w:jc w:val="both"/>
        <w:rPr>
          <w:iCs/>
        </w:rPr>
      </w:pPr>
    </w:p>
    <w:bookmarkEnd w:id="0"/>
    <w:p w:rsidR="007A2F5B" w:rsidRDefault="00B72AD5" w:rsidP="007C51E5">
      <w:pPr>
        <w:ind w:firstLine="708"/>
        <w:jc w:val="center"/>
        <w:rPr>
          <w:b/>
          <w:i/>
        </w:rPr>
      </w:pPr>
      <w:r w:rsidRPr="007C51E5">
        <w:rPr>
          <w:b/>
          <w:i/>
        </w:rPr>
        <w:t>7</w:t>
      </w:r>
      <w:r w:rsidR="00631FD5" w:rsidRPr="007C51E5">
        <w:rPr>
          <w:b/>
          <w:i/>
        </w:rPr>
        <w:t>. Потребительский рынок</w:t>
      </w:r>
    </w:p>
    <w:p w:rsidR="005D077B" w:rsidRPr="007C51E5" w:rsidRDefault="005D077B" w:rsidP="007C51E5">
      <w:pPr>
        <w:ind w:firstLine="708"/>
        <w:jc w:val="center"/>
        <w:rPr>
          <w:b/>
          <w:i/>
        </w:rPr>
      </w:pPr>
    </w:p>
    <w:p w:rsidR="007A2F5B" w:rsidRPr="00193FCC" w:rsidRDefault="007A2F5B" w:rsidP="007A2F5B">
      <w:pPr>
        <w:tabs>
          <w:tab w:val="left" w:pos="1711"/>
        </w:tabs>
        <w:ind w:firstLine="709"/>
        <w:jc w:val="both"/>
      </w:pPr>
      <w:r w:rsidRPr="00193FCC">
        <w:t xml:space="preserve">По состоянию на </w:t>
      </w:r>
      <w:r>
        <w:t>01.01.2024 года</w:t>
      </w:r>
      <w:r w:rsidRPr="00193FCC">
        <w:t xml:space="preserve"> торговая сеть района включа</w:t>
      </w:r>
      <w:r>
        <w:t>ет</w:t>
      </w:r>
      <w:r w:rsidRPr="00193FCC">
        <w:t xml:space="preserve"> в себя 290 объектов розничной торговли, в том числе 265 стационарных торговых объектов общей площадью </w:t>
      </w:r>
      <w:r w:rsidR="003401FF">
        <w:t xml:space="preserve">                      </w:t>
      </w:r>
      <w:r>
        <w:t>23776</w:t>
      </w:r>
      <w:r w:rsidRPr="00193FCC">
        <w:t xml:space="preserve"> </w:t>
      </w:r>
      <w:proofErr w:type="spellStart"/>
      <w:r w:rsidRPr="00193FCC">
        <w:t>кв.м</w:t>
      </w:r>
      <w:proofErr w:type="spellEnd"/>
      <w:r w:rsidRPr="00193FCC">
        <w:t xml:space="preserve">., 25 нестационарных торговых объектов общей площадью 200 </w:t>
      </w:r>
      <w:proofErr w:type="spellStart"/>
      <w:r w:rsidRPr="00193FCC">
        <w:t>кв.м</w:t>
      </w:r>
      <w:proofErr w:type="spellEnd"/>
      <w:r w:rsidRPr="00193FCC">
        <w:t xml:space="preserve">. </w:t>
      </w:r>
    </w:p>
    <w:p w:rsidR="007A2F5B" w:rsidRPr="00193FCC" w:rsidRDefault="007A2F5B" w:rsidP="007A2F5B">
      <w:pPr>
        <w:tabs>
          <w:tab w:val="left" w:pos="1711"/>
        </w:tabs>
        <w:ind w:firstLine="709"/>
        <w:jc w:val="both"/>
      </w:pPr>
      <w:r w:rsidRPr="00193FCC">
        <w:t xml:space="preserve">По сравнению с аналогичным периодом прошлого года произошло сокращение общей численности торговой сети в связи с закрытием магазинов в сельской местности (- 4 ед.), в районном центре (-5 ед.) и перепрофилированием торговых объектов в пункты выдачи </w:t>
      </w:r>
      <w:proofErr w:type="spellStart"/>
      <w:r w:rsidRPr="00193FCC">
        <w:t>маркетплейсов</w:t>
      </w:r>
      <w:proofErr w:type="spellEnd"/>
      <w:r w:rsidRPr="00193FCC">
        <w:t xml:space="preserve"> </w:t>
      </w:r>
      <w:r w:rsidRPr="00193FCC">
        <w:rPr>
          <w:lang w:val="en-US"/>
        </w:rPr>
        <w:t>OZON</w:t>
      </w:r>
      <w:r w:rsidRPr="00193FCC">
        <w:t xml:space="preserve"> и </w:t>
      </w:r>
      <w:proofErr w:type="spellStart"/>
      <w:r w:rsidRPr="00193FCC">
        <w:rPr>
          <w:lang w:val="en-US"/>
        </w:rPr>
        <w:t>Wildberries</w:t>
      </w:r>
      <w:proofErr w:type="spellEnd"/>
      <w:r w:rsidRPr="00193FCC">
        <w:t>. Всего в 2023 году в Чунском районе открылось 7 новых пунктов выдачи, федеральные сетевые магазины «Пивной причал», «Аптека плюс», «</w:t>
      </w:r>
      <w:r w:rsidRPr="00193FCC">
        <w:rPr>
          <w:lang w:val="en-US"/>
        </w:rPr>
        <w:t>One</w:t>
      </w:r>
      <w:r w:rsidRPr="00193FCC">
        <w:t xml:space="preserve"> </w:t>
      </w:r>
      <w:r w:rsidRPr="00193FCC">
        <w:rPr>
          <w:lang w:val="en-US"/>
        </w:rPr>
        <w:t>price</w:t>
      </w:r>
      <w:r w:rsidRPr="00193FCC">
        <w:t xml:space="preserve">». </w:t>
      </w:r>
    </w:p>
    <w:p w:rsidR="007A2F5B" w:rsidRPr="00193FCC" w:rsidRDefault="007A2F5B" w:rsidP="007A2F5B">
      <w:pPr>
        <w:tabs>
          <w:tab w:val="left" w:pos="1711"/>
        </w:tabs>
        <w:ind w:firstLine="709"/>
        <w:jc w:val="both"/>
      </w:pPr>
      <w:r w:rsidRPr="00193FCC">
        <w:t xml:space="preserve">В связи с закрытием розничных магазинов в течение 2023 года свободными остаются свыше 1000 </w:t>
      </w:r>
      <w:proofErr w:type="spellStart"/>
      <w:r w:rsidRPr="00193FCC">
        <w:t>кв.м</w:t>
      </w:r>
      <w:proofErr w:type="spellEnd"/>
      <w:r w:rsidRPr="00193FCC">
        <w:t>. торговой площади.</w:t>
      </w:r>
    </w:p>
    <w:p w:rsidR="007A2F5B" w:rsidRDefault="007A2F5B" w:rsidP="007A2F5B">
      <w:pPr>
        <w:ind w:firstLine="709"/>
        <w:jc w:val="both"/>
      </w:pPr>
      <w:r>
        <w:t>В Чунском районе показатель обеспеченности населения площадью стационарных торговых объектов превышает минимальный норматив (350 м</w:t>
      </w:r>
      <w:r>
        <w:rPr>
          <w:vertAlign w:val="superscript"/>
        </w:rPr>
        <w:t>2</w:t>
      </w:r>
      <w:r>
        <w:t>) в 2,5 раза.</w:t>
      </w:r>
    </w:p>
    <w:p w:rsidR="007A2F5B" w:rsidRDefault="007A2F5B" w:rsidP="007A2F5B">
      <w:pPr>
        <w:ind w:firstLine="709"/>
        <w:jc w:val="center"/>
        <w:rPr>
          <w:b/>
          <w:bCs/>
          <w:i/>
          <w:iCs/>
        </w:rPr>
      </w:pPr>
    </w:p>
    <w:p w:rsidR="007A2F5B" w:rsidRDefault="007A2F5B" w:rsidP="007A2F5B">
      <w:pPr>
        <w:ind w:firstLine="709"/>
        <w:jc w:val="center"/>
        <w:rPr>
          <w:b/>
          <w:bCs/>
          <w:i/>
          <w:iCs/>
        </w:rPr>
      </w:pPr>
      <w:r w:rsidRPr="00D74B26">
        <w:rPr>
          <w:b/>
          <w:bCs/>
          <w:i/>
          <w:iCs/>
        </w:rPr>
        <w:t>Ценовая ситуация на социально-значимые продовольственные товары</w:t>
      </w:r>
    </w:p>
    <w:p w:rsidR="005D077B" w:rsidRDefault="005D077B" w:rsidP="007A2F5B">
      <w:pPr>
        <w:ind w:firstLine="709"/>
        <w:jc w:val="center"/>
        <w:rPr>
          <w:b/>
          <w:bCs/>
          <w:i/>
          <w:iCs/>
        </w:rPr>
      </w:pPr>
    </w:p>
    <w:p w:rsidR="007A2F5B" w:rsidRPr="003E174B" w:rsidRDefault="007A2F5B" w:rsidP="007A2F5B">
      <w:pPr>
        <w:ind w:firstLine="709"/>
        <w:jc w:val="both"/>
      </w:pPr>
      <w:r w:rsidRPr="003E174B">
        <w:t>В 2023 году администрацией Чунского района продолжена работа по отслеживанию уровня цен 30 продовольственных товаров и товарных запасов 36 социально значимых товаров первой необходимости. Насыщенность рынка Чунского района основными товарами отмечена высокой, дефицита не наблюдалось.</w:t>
      </w:r>
    </w:p>
    <w:p w:rsidR="007A2F5B" w:rsidRPr="003E174B" w:rsidRDefault="007A2F5B" w:rsidP="007A2F5B">
      <w:pPr>
        <w:ind w:firstLine="709"/>
        <w:jc w:val="both"/>
      </w:pPr>
      <w:r w:rsidRPr="003E174B">
        <w:t xml:space="preserve">Результаты информационно-аналитического наблюдения за динамикой цен показали, что с начала текущего года </w:t>
      </w:r>
      <w:r w:rsidRPr="007A2F5B">
        <w:t>наибольший рост цен</w:t>
      </w:r>
      <w:r w:rsidRPr="003E174B">
        <w:t xml:space="preserve"> отмечен на продукцию животного происхождения: десяток яиц куриных (+56%), мясо свинины (+34%) и мясо говядины (+26%) за килограмм, тушка курицы (+29%) за килограмм. </w:t>
      </w:r>
    </w:p>
    <w:p w:rsidR="007A2F5B" w:rsidRPr="003E174B" w:rsidRDefault="007A2F5B" w:rsidP="007A2F5B">
      <w:pPr>
        <w:ind w:firstLine="709"/>
        <w:jc w:val="both"/>
      </w:pPr>
      <w:r w:rsidRPr="003E174B">
        <w:t xml:space="preserve">Самая высокая средняя цена на яйца куриные зафиксирована в начале декабря - 141 рубль за десяток. Колебание розничных цен отмечено от 120 руб. до 176 руб. Данная тенденция носит общероссийский характер и связана с различными экономическими факторами: увеличение стоимости медицинских препаратов и оборудования для производства яиц, удорожание зерна и кормов, снижение объемов производства из-за распространения «птичьего гриппа». </w:t>
      </w:r>
    </w:p>
    <w:p w:rsidR="007A2F5B" w:rsidRPr="003E174B" w:rsidRDefault="007A2F5B" w:rsidP="007A2F5B">
      <w:pPr>
        <w:ind w:firstLine="709"/>
        <w:jc w:val="both"/>
      </w:pPr>
      <w:r w:rsidRPr="003E174B">
        <w:t xml:space="preserve">С целью сдерживания розничных цен на данную продукцию по поручению Губернатора Иркутской области И.И. Кобзева проводится работа по присоединению к Меморандуму о </w:t>
      </w:r>
      <w:proofErr w:type="spellStart"/>
      <w:r w:rsidRPr="003E174B">
        <w:t>неповышении</w:t>
      </w:r>
      <w:proofErr w:type="spellEnd"/>
      <w:r w:rsidRPr="003E174B">
        <w:t xml:space="preserve"> цен на яйцо куриное местного производства 1 и 2 категорий. На территории Чунского района яйца от регионального производителя реализуют незначительное количество торговых объектов, основная доля яиц куриных поступает в район из Красноярского края. </w:t>
      </w:r>
    </w:p>
    <w:p w:rsidR="007A2F5B" w:rsidRPr="003E174B" w:rsidRDefault="007A2F5B" w:rsidP="007A2F5B">
      <w:pPr>
        <w:ind w:firstLine="709"/>
        <w:jc w:val="both"/>
      </w:pPr>
      <w:r w:rsidRPr="003E174B">
        <w:t xml:space="preserve">Также, в 2023 году, </w:t>
      </w:r>
      <w:r w:rsidRPr="007A2F5B">
        <w:t>выросли цены</w:t>
      </w:r>
      <w:r w:rsidRPr="003E174B">
        <w:t xml:space="preserve"> на сахар (+12%), хлебобулочные изделия (+11%), колбасы сырокопчёные (+6%), муку пшеничную (+5%).</w:t>
      </w:r>
    </w:p>
    <w:p w:rsidR="007A2F5B" w:rsidRPr="003E174B" w:rsidRDefault="007A2F5B" w:rsidP="007A2F5B">
      <w:pPr>
        <w:ind w:firstLine="709"/>
        <w:jc w:val="both"/>
      </w:pPr>
      <w:r w:rsidRPr="003E174B">
        <w:t xml:space="preserve">Продолжился рост цен </w:t>
      </w:r>
      <w:r w:rsidR="003401FF">
        <w:t xml:space="preserve">на </w:t>
      </w:r>
      <w:r w:rsidRPr="003E174B">
        <w:t>крупу рисовую (+11%), когда гречневая стала дешевле (-18%).</w:t>
      </w:r>
    </w:p>
    <w:p w:rsidR="007A2F5B" w:rsidRPr="003E174B" w:rsidRDefault="007A2F5B" w:rsidP="007A2F5B">
      <w:pPr>
        <w:ind w:firstLine="709"/>
        <w:jc w:val="both"/>
      </w:pPr>
      <w:r w:rsidRPr="003E174B">
        <w:t>Средние цены на плодоовощную продукцию зависели от сезонности. В июне отмечена высокая стоимость картофеля - 76 руб./кг, лука репчатого</w:t>
      </w:r>
      <w:r w:rsidR="003401FF">
        <w:t xml:space="preserve"> -</w:t>
      </w:r>
      <w:r w:rsidRPr="003E174B">
        <w:t xml:space="preserve"> 74 руб./кг и капусты белокочанной</w:t>
      </w:r>
      <w:r w:rsidR="003401FF">
        <w:t xml:space="preserve"> - </w:t>
      </w:r>
      <w:r w:rsidRPr="003E174B">
        <w:t xml:space="preserve"> </w:t>
      </w:r>
      <w:r w:rsidR="003401FF">
        <w:t xml:space="preserve">              </w:t>
      </w:r>
      <w:r w:rsidRPr="003E174B">
        <w:lastRenderedPageBreak/>
        <w:t>63 руб./кг. В осенний период цены снизились и к концу года стали ниже, чем в декабре 2022 года, на морковь (-26%), лук репчатый (-12%) и картофель (-9%). Средняя цена за килограмм капусты белокочанной стала выше на 16%.</w:t>
      </w:r>
    </w:p>
    <w:p w:rsidR="007A2F5B" w:rsidRPr="003E174B" w:rsidRDefault="007A2F5B" w:rsidP="007A2F5B">
      <w:pPr>
        <w:ind w:firstLine="709"/>
        <w:jc w:val="both"/>
      </w:pPr>
      <w:r w:rsidRPr="007A2F5B">
        <w:t>Замедлился рост цен</w:t>
      </w:r>
      <w:r w:rsidRPr="003E174B">
        <w:t xml:space="preserve"> на молочную продукцию, макаронные изделия, соль, чай чёрный байховый.</w:t>
      </w:r>
    </w:p>
    <w:p w:rsidR="007A2F5B" w:rsidRPr="003E174B" w:rsidRDefault="007A2F5B" w:rsidP="007A2F5B">
      <w:pPr>
        <w:ind w:firstLine="709"/>
        <w:jc w:val="both"/>
      </w:pPr>
      <w:r w:rsidRPr="007A2F5B">
        <w:t xml:space="preserve">Подешевели </w:t>
      </w:r>
      <w:r w:rsidRPr="003E174B">
        <w:t>консервы рыбные (-15%), консервы мясные (-6%), масло подсолнечное (-19%).</w:t>
      </w:r>
    </w:p>
    <w:p w:rsidR="003401FF" w:rsidRDefault="007A2F5B" w:rsidP="007A2F5B">
      <w:pPr>
        <w:ind w:firstLine="709"/>
        <w:jc w:val="both"/>
      </w:pPr>
      <w:r w:rsidRPr="003E174B">
        <w:t xml:space="preserve">Социальную напряжённость в 2023 году вызвало значительное повышение цен на топливном рынке Чунского района. С марта по июнь средняя стоимость бензина марки АИ 92 выросла с </w:t>
      </w:r>
      <w:r w:rsidR="003401FF">
        <w:t xml:space="preserve">                         </w:t>
      </w:r>
      <w:r w:rsidRPr="003E174B">
        <w:t xml:space="preserve">48 руб./литр до 56 руб./литр (+16,6%), марки АИ 95 – с 52 руб./литр до 60 руб./литр (+15,3%). </w:t>
      </w:r>
    </w:p>
    <w:p w:rsidR="007A2F5B" w:rsidRPr="003E174B" w:rsidRDefault="007A2F5B" w:rsidP="007A2F5B">
      <w:pPr>
        <w:ind w:firstLine="709"/>
        <w:jc w:val="both"/>
      </w:pPr>
      <w:r w:rsidRPr="003E174B">
        <w:t xml:space="preserve">В целях исключения случаев необоснованного роста цен администрацией Чунского района было направлено обращение в УФАС по Иркутской области, на которое получены разъяснения о том, что основной причиной роста розничных цен на топливо является рост цен в оптовом звене, в том числе рост биржевых цен на нефтепродукты. </w:t>
      </w:r>
    </w:p>
    <w:p w:rsidR="007A2F5B" w:rsidRPr="003E174B" w:rsidRDefault="007A2F5B" w:rsidP="007A2F5B">
      <w:pPr>
        <w:ind w:firstLine="709"/>
        <w:jc w:val="both"/>
      </w:pPr>
      <w:r w:rsidRPr="003E174B">
        <w:t>Также сообщили об основных факторах, которые отражаются на динамике розничных цен, это - налоговая нагрузка, повышение ставки акциза на автомобильный бензин и дизельное топливо, стоимость закупки в оптовом сегменте и расходы, связанные с доставкой.</w:t>
      </w:r>
    </w:p>
    <w:p w:rsidR="007A2F5B" w:rsidRPr="003E174B" w:rsidRDefault="007A2F5B" w:rsidP="007A2F5B">
      <w:pPr>
        <w:ind w:firstLine="709"/>
        <w:jc w:val="both"/>
      </w:pPr>
      <w:r w:rsidRPr="003E174B">
        <w:t>Таким образом, фактов необоснованного повышения цен на социально значимые товары первой необходимости в 2023 году на территории Чунского района зафиксировано не было.</w:t>
      </w:r>
    </w:p>
    <w:p w:rsidR="007A2F5B" w:rsidRDefault="007A2F5B" w:rsidP="007A2F5B">
      <w:pPr>
        <w:ind w:firstLine="709"/>
        <w:jc w:val="center"/>
        <w:rPr>
          <w:b/>
          <w:bCs/>
          <w:i/>
          <w:iCs/>
        </w:rPr>
      </w:pPr>
    </w:p>
    <w:p w:rsidR="007A2F5B" w:rsidRDefault="007A2F5B" w:rsidP="007A2F5B">
      <w:pPr>
        <w:ind w:firstLine="709"/>
        <w:jc w:val="center"/>
        <w:rPr>
          <w:b/>
          <w:bCs/>
          <w:i/>
          <w:iCs/>
        </w:rPr>
      </w:pPr>
      <w:r w:rsidRPr="007222A9">
        <w:rPr>
          <w:b/>
          <w:bCs/>
          <w:i/>
          <w:iCs/>
        </w:rPr>
        <w:t>Общественное питание</w:t>
      </w:r>
    </w:p>
    <w:p w:rsidR="005D077B" w:rsidRDefault="005D077B" w:rsidP="007A2F5B">
      <w:pPr>
        <w:ind w:firstLine="709"/>
        <w:jc w:val="center"/>
        <w:rPr>
          <w:b/>
          <w:bCs/>
          <w:i/>
          <w:iCs/>
        </w:rPr>
      </w:pPr>
    </w:p>
    <w:p w:rsidR="00D16C28" w:rsidRPr="007A2F5B" w:rsidRDefault="007A2F5B" w:rsidP="007A2F5B">
      <w:pPr>
        <w:ind w:firstLine="709"/>
        <w:jc w:val="both"/>
      </w:pPr>
      <w:r w:rsidRPr="00B77D14">
        <w:t>Сеть предприятий общественного питания включает в себя 53 объектов на 3054 посадочных места. Из них 25 общедоступных (на 1027 посадочных мест), 25 столовых в образовательных учреждениях (на 1761 посадочное место), 2 – в социальных учреждениях (на 226 посадочных мест), 1 столовая в обособленном подразделении ООО «</w:t>
      </w:r>
      <w:proofErr w:type="spellStart"/>
      <w:r w:rsidRPr="00B77D14">
        <w:t>Транснефть</w:t>
      </w:r>
      <w:proofErr w:type="spellEnd"/>
      <w:r w:rsidRPr="00B77D14">
        <w:t>-Восток» (40 мест).</w:t>
      </w:r>
    </w:p>
    <w:p w:rsidR="00D16C28" w:rsidRPr="005358E1" w:rsidRDefault="00D16C28" w:rsidP="0030606B">
      <w:pPr>
        <w:ind w:firstLine="709"/>
        <w:jc w:val="both"/>
      </w:pPr>
    </w:p>
    <w:p w:rsidR="005358E1" w:rsidRDefault="00B72AD5" w:rsidP="007C51E5">
      <w:pPr>
        <w:ind w:firstLine="708"/>
        <w:jc w:val="center"/>
        <w:rPr>
          <w:b/>
          <w:i/>
        </w:rPr>
      </w:pPr>
      <w:r w:rsidRPr="005358E1">
        <w:rPr>
          <w:b/>
          <w:i/>
        </w:rPr>
        <w:t>8</w:t>
      </w:r>
      <w:r w:rsidR="00631FD5" w:rsidRPr="005358E1">
        <w:rPr>
          <w:b/>
          <w:i/>
        </w:rPr>
        <w:t>.  Малый бизнес</w:t>
      </w:r>
    </w:p>
    <w:p w:rsidR="005D077B" w:rsidRPr="007C51E5" w:rsidRDefault="005D077B" w:rsidP="007C51E5">
      <w:pPr>
        <w:ind w:firstLine="708"/>
        <w:jc w:val="center"/>
        <w:rPr>
          <w:b/>
          <w:i/>
        </w:rPr>
      </w:pPr>
    </w:p>
    <w:p w:rsidR="005358E1" w:rsidRPr="005358E1" w:rsidRDefault="005358E1" w:rsidP="005358E1">
      <w:pPr>
        <w:ind w:firstLine="709"/>
        <w:jc w:val="both"/>
        <w:rPr>
          <w:rFonts w:eastAsia="Calibri"/>
          <w:lang w:eastAsia="en-US"/>
        </w:rPr>
      </w:pPr>
      <w:r w:rsidRPr="005358E1">
        <w:rPr>
          <w:rFonts w:eastAsia="Calibri"/>
          <w:lang w:eastAsia="en-US"/>
        </w:rPr>
        <w:t xml:space="preserve">Малый бизнес занимает ведущую роль в экономике района, удельный вес выручки предприятий малого бизнеса в выручке в целом составляет 82%. </w:t>
      </w:r>
    </w:p>
    <w:p w:rsidR="005358E1" w:rsidRDefault="005358E1" w:rsidP="005358E1">
      <w:pPr>
        <w:ind w:firstLine="709"/>
        <w:jc w:val="both"/>
      </w:pPr>
      <w:r>
        <w:t xml:space="preserve">По состоянию на 01.01.2024 года на территории Чунского района </w:t>
      </w:r>
      <w:r w:rsidRPr="00E129CD">
        <w:t>зарегистрировано</w:t>
      </w:r>
      <w:r>
        <w:t xml:space="preserve"> 646 субъектов предпринимательской деятельности, в том числе 488 имеют статус </w:t>
      </w:r>
      <w:r w:rsidRPr="005358E1">
        <w:t xml:space="preserve">индивидуального предпринимателя, 158 – статус юридического лица. </w:t>
      </w:r>
    </w:p>
    <w:p w:rsidR="005358E1" w:rsidRDefault="005358E1" w:rsidP="007C51E5">
      <w:pPr>
        <w:ind w:firstLine="709"/>
        <w:jc w:val="both"/>
      </w:pPr>
      <w:r w:rsidRPr="005358E1">
        <w:t>О</w:t>
      </w:r>
      <w:r w:rsidR="003401FF">
        <w:t xml:space="preserve">сновную долю </w:t>
      </w:r>
      <w:r w:rsidRPr="005358E1">
        <w:t xml:space="preserve">среди юридических лиц и индивидуальных предпринимателей </w:t>
      </w:r>
      <w:r w:rsidR="003401FF">
        <w:t>по видам</w:t>
      </w:r>
      <w:r w:rsidR="003401FF" w:rsidRPr="005358E1">
        <w:t xml:space="preserve"> экономической деятельности </w:t>
      </w:r>
      <w:r w:rsidRPr="005358E1">
        <w:t>составляют</w:t>
      </w:r>
      <w:r>
        <w:t>:</w:t>
      </w:r>
      <w:r w:rsidRPr="005358E1">
        <w:t xml:space="preserve"> организации розничной торговли </w:t>
      </w:r>
      <w:r>
        <w:t>–</w:t>
      </w:r>
      <w:r w:rsidRPr="005358E1">
        <w:t xml:space="preserve"> </w:t>
      </w:r>
      <w:r>
        <w:t>34%, лесозаготовка и переработка древесины – 17%, п</w:t>
      </w:r>
      <w:r w:rsidRPr="005358E1">
        <w:t>редоставление услуг по перевозке пассажиров и грузов</w:t>
      </w:r>
      <w:r>
        <w:t xml:space="preserve"> – 10 %.</w:t>
      </w:r>
    </w:p>
    <w:p w:rsidR="005358E1" w:rsidRDefault="005358E1" w:rsidP="005358E1">
      <w:pPr>
        <w:ind w:firstLine="709"/>
        <w:jc w:val="both"/>
      </w:pPr>
      <w:r>
        <w:t xml:space="preserve">Среди юридических лиц основное количество относится к категории </w:t>
      </w:r>
      <w:proofErr w:type="spellStart"/>
      <w:r>
        <w:t>микропредприятий</w:t>
      </w:r>
      <w:proofErr w:type="spellEnd"/>
      <w:proofErr w:type="gramStart"/>
      <w:r>
        <w:t xml:space="preserve"> </w:t>
      </w:r>
      <w:r w:rsidR="003401FF">
        <w:t xml:space="preserve">  </w:t>
      </w:r>
      <w:r>
        <w:t>(</w:t>
      </w:r>
      <w:proofErr w:type="gramEnd"/>
      <w:r>
        <w:t>141 ед.), остальная незначительная часть – малые предприятия.</w:t>
      </w:r>
    </w:p>
    <w:p w:rsidR="005358E1" w:rsidRPr="007C51E5" w:rsidRDefault="007C51E5" w:rsidP="007C51E5">
      <w:pPr>
        <w:ind w:firstLine="709"/>
        <w:jc w:val="both"/>
      </w:pPr>
      <w:r>
        <w:t xml:space="preserve">Наблюдается активный переход индивидуальных предпринимателей в статус </w:t>
      </w:r>
      <w:proofErr w:type="spellStart"/>
      <w:r>
        <w:t>самозанятых</w:t>
      </w:r>
      <w:proofErr w:type="spellEnd"/>
      <w:r>
        <w:t xml:space="preserve"> и «выход из тени» граждан, предоставляющих ранее услуги жителям района без государственной регистрации в качестве индивидуального предпринимателя или юридического лица. По состоянию на 01.01.2024 года число </w:t>
      </w:r>
      <w:proofErr w:type="spellStart"/>
      <w:r>
        <w:t>самозанятых</w:t>
      </w:r>
      <w:proofErr w:type="spellEnd"/>
      <w:r>
        <w:t xml:space="preserve"> составило – 1953 чел., увеличение в сравнении с 2022 годом составило 1127 чел.</w:t>
      </w:r>
    </w:p>
    <w:p w:rsidR="00D16C28" w:rsidRPr="00067359" w:rsidRDefault="00D16C28" w:rsidP="00D16C28">
      <w:pPr>
        <w:ind w:firstLine="709"/>
        <w:jc w:val="both"/>
        <w:rPr>
          <w:rFonts w:eastAsia="Calibri"/>
          <w:highlight w:val="yellow"/>
          <w:lang w:eastAsia="en-US"/>
        </w:rPr>
      </w:pPr>
    </w:p>
    <w:p w:rsidR="00C86B89" w:rsidRDefault="00B72AD5" w:rsidP="00A129B9">
      <w:pPr>
        <w:ind w:firstLine="708"/>
        <w:jc w:val="center"/>
        <w:rPr>
          <w:b/>
          <w:i/>
        </w:rPr>
      </w:pPr>
      <w:r w:rsidRPr="002863FE">
        <w:rPr>
          <w:b/>
          <w:i/>
        </w:rPr>
        <w:t>9</w:t>
      </w:r>
      <w:r w:rsidR="00631FD5" w:rsidRPr="002863FE">
        <w:rPr>
          <w:b/>
          <w:i/>
        </w:rPr>
        <w:t>. Коммунальное хозяйство</w:t>
      </w:r>
    </w:p>
    <w:p w:rsidR="005D077B" w:rsidRPr="002863FE" w:rsidRDefault="005D077B" w:rsidP="00A129B9">
      <w:pPr>
        <w:ind w:firstLine="708"/>
        <w:jc w:val="center"/>
        <w:rPr>
          <w:b/>
          <w:i/>
        </w:rPr>
      </w:pPr>
    </w:p>
    <w:p w:rsidR="00C86B89" w:rsidRPr="002863FE" w:rsidRDefault="002863FE" w:rsidP="00C86B89">
      <w:pPr>
        <w:tabs>
          <w:tab w:val="left" w:pos="993"/>
        </w:tabs>
        <w:ind w:firstLine="709"/>
        <w:jc w:val="both"/>
      </w:pPr>
      <w:r w:rsidRPr="002863FE">
        <w:t>Отопительный сезон 2023-2024</w:t>
      </w:r>
      <w:r w:rsidR="00C86B89" w:rsidRPr="002863FE">
        <w:t xml:space="preserve"> годов на те</w:t>
      </w:r>
      <w:r w:rsidR="00C23DD4" w:rsidRPr="002863FE">
        <w:t>рритории Чунского района начат в период с 15 по 25 сентября</w:t>
      </w:r>
      <w:r w:rsidRPr="002863FE">
        <w:t xml:space="preserve"> 2023 года и проходит в штатном режиме.</w:t>
      </w:r>
    </w:p>
    <w:p w:rsidR="00C86B89" w:rsidRPr="002863FE" w:rsidRDefault="00C86B89" w:rsidP="00C86B89">
      <w:pPr>
        <w:tabs>
          <w:tab w:val="left" w:pos="993"/>
        </w:tabs>
        <w:ind w:firstLine="709"/>
        <w:jc w:val="both"/>
      </w:pPr>
      <w:r w:rsidRPr="002863FE">
        <w:t xml:space="preserve">В рамках реализации первоочередных мероприятий по подготовке к отопительному сезону 2023 – 2024 годов по подпрограмме «Модернизация объектов коммунальной инфраструктуры Иркутской области» на 2019 – 2025 годы государственной программы Иркутской области «Развитие </w:t>
      </w:r>
      <w:r w:rsidRPr="002863FE">
        <w:lastRenderedPageBreak/>
        <w:t xml:space="preserve">жилищно-коммунального хозяйства и повышение </w:t>
      </w:r>
      <w:proofErr w:type="spellStart"/>
      <w:r w:rsidRPr="002863FE">
        <w:t>энергоэффективности</w:t>
      </w:r>
      <w:proofErr w:type="spellEnd"/>
      <w:r w:rsidRPr="002863FE">
        <w:t xml:space="preserve"> Иркутской области» на 2019-2025 годы </w:t>
      </w:r>
      <w:r w:rsidR="00C21BB6" w:rsidRPr="002863FE">
        <w:t>произведены следующие мероприятия</w:t>
      </w:r>
      <w:r w:rsidRPr="002863FE">
        <w:t>:</w:t>
      </w:r>
    </w:p>
    <w:p w:rsidR="00C86B89" w:rsidRPr="002863FE" w:rsidRDefault="00C86B89" w:rsidP="00C86B89">
      <w:pPr>
        <w:tabs>
          <w:tab w:val="left" w:pos="993"/>
        </w:tabs>
        <w:ind w:firstLine="709"/>
        <w:jc w:val="both"/>
      </w:pPr>
      <w:r w:rsidRPr="002863FE">
        <w:t>‒</w:t>
      </w:r>
      <w:r w:rsidRPr="002863FE">
        <w:tab/>
        <w:t>капитальный ремонт инженерных сетей МДОБУ детский сад № 48 «</w:t>
      </w:r>
      <w:proofErr w:type="spellStart"/>
      <w:proofErr w:type="gramStart"/>
      <w:r w:rsidRPr="002863FE">
        <w:t>Капитошка</w:t>
      </w:r>
      <w:proofErr w:type="spellEnd"/>
      <w:r w:rsidRPr="002863FE">
        <w:t xml:space="preserve">»   </w:t>
      </w:r>
      <w:proofErr w:type="gramEnd"/>
      <w:r w:rsidRPr="002863FE">
        <w:t xml:space="preserve">                     </w:t>
      </w:r>
      <w:proofErr w:type="spellStart"/>
      <w:r w:rsidRPr="002863FE">
        <w:t>рп</w:t>
      </w:r>
      <w:proofErr w:type="spellEnd"/>
      <w:r w:rsidRPr="002863FE">
        <w:t>. Чунский и МБОУ ДО ЦРТ «Народные ремесла»;</w:t>
      </w:r>
    </w:p>
    <w:p w:rsidR="00C86B89" w:rsidRPr="002863FE" w:rsidRDefault="00C86B89" w:rsidP="00C86B89">
      <w:pPr>
        <w:tabs>
          <w:tab w:val="left" w:pos="993"/>
        </w:tabs>
        <w:ind w:firstLine="709"/>
        <w:jc w:val="both"/>
      </w:pPr>
      <w:r w:rsidRPr="002863FE">
        <w:t>‒</w:t>
      </w:r>
      <w:r w:rsidRPr="002863FE">
        <w:tab/>
        <w:t>капитальный ремонт инженерных</w:t>
      </w:r>
      <w:r w:rsidR="003401FF">
        <w:t xml:space="preserve"> тепловых, водопроводных сетей </w:t>
      </w:r>
      <w:r w:rsidRPr="002863FE">
        <w:t>у</w:t>
      </w:r>
      <w:r w:rsidR="003401FF">
        <w:t xml:space="preserve">л. Декабрьская –                ул. Российская </w:t>
      </w:r>
      <w:proofErr w:type="spellStart"/>
      <w:r w:rsidR="003401FF">
        <w:t>рп</w:t>
      </w:r>
      <w:proofErr w:type="spellEnd"/>
      <w:r w:rsidR="003401FF">
        <w:t>. Чунский;</w:t>
      </w:r>
    </w:p>
    <w:p w:rsidR="00C23DD4" w:rsidRPr="002863FE" w:rsidRDefault="00C86B89" w:rsidP="00A1476A">
      <w:pPr>
        <w:tabs>
          <w:tab w:val="left" w:pos="993"/>
        </w:tabs>
        <w:ind w:firstLine="709"/>
        <w:jc w:val="both"/>
      </w:pPr>
      <w:r w:rsidRPr="002863FE">
        <w:t>‒</w:t>
      </w:r>
      <w:r w:rsidRPr="002863FE">
        <w:tab/>
        <w:t xml:space="preserve">капитальный ремонт тепловой сети с. </w:t>
      </w:r>
      <w:proofErr w:type="spellStart"/>
      <w:r w:rsidRPr="002863FE">
        <w:t>Бунбуй</w:t>
      </w:r>
      <w:proofErr w:type="spellEnd"/>
      <w:r w:rsidRPr="002863FE">
        <w:t>.</w:t>
      </w:r>
    </w:p>
    <w:p w:rsidR="00A129B9" w:rsidRPr="00067359" w:rsidRDefault="00A129B9" w:rsidP="00C21BB6">
      <w:pPr>
        <w:rPr>
          <w:b/>
          <w:i/>
          <w:highlight w:val="yellow"/>
        </w:rPr>
      </w:pPr>
    </w:p>
    <w:p w:rsidR="00CB2911" w:rsidRDefault="00B72AD5" w:rsidP="007C51E5">
      <w:pPr>
        <w:ind w:firstLine="708"/>
        <w:jc w:val="center"/>
        <w:rPr>
          <w:b/>
          <w:i/>
        </w:rPr>
      </w:pPr>
      <w:r w:rsidRPr="00CB2911">
        <w:rPr>
          <w:b/>
          <w:i/>
        </w:rPr>
        <w:t>10</w:t>
      </w:r>
      <w:r w:rsidR="00631FD5" w:rsidRPr="00CB2911">
        <w:rPr>
          <w:b/>
          <w:i/>
        </w:rPr>
        <w:t>. Финансы</w:t>
      </w:r>
    </w:p>
    <w:p w:rsidR="005D077B" w:rsidRPr="00CB2911" w:rsidRDefault="005D077B" w:rsidP="007C51E5">
      <w:pPr>
        <w:ind w:firstLine="708"/>
        <w:jc w:val="center"/>
        <w:rPr>
          <w:b/>
          <w:i/>
        </w:rPr>
      </w:pPr>
    </w:p>
    <w:p w:rsidR="00CB2911" w:rsidRPr="00CB2911" w:rsidRDefault="00CB2911" w:rsidP="00CB2911">
      <w:pPr>
        <w:ind w:firstLine="709"/>
        <w:jc w:val="both"/>
      </w:pPr>
      <w:r w:rsidRPr="00CB2911">
        <w:t>Консолидированный бюджет Чунского района по доходам за 2023</w:t>
      </w:r>
      <w:r>
        <w:t xml:space="preserve"> год</w:t>
      </w:r>
      <w:r w:rsidRPr="00CB2911">
        <w:t xml:space="preserve"> исполнен на 99,9 %. При плане 2</w:t>
      </w:r>
      <w:r>
        <w:t> 679,87</w:t>
      </w:r>
      <w:r w:rsidRPr="00CB2911">
        <w:t xml:space="preserve"> </w:t>
      </w:r>
      <w:r>
        <w:t>млн</w:t>
      </w:r>
      <w:r w:rsidRPr="00CB2911">
        <w:t xml:space="preserve"> руб. исполнение составило </w:t>
      </w:r>
      <w:r>
        <w:t>2 676,15 млн</w:t>
      </w:r>
      <w:r w:rsidRPr="00CB2911">
        <w:t xml:space="preserve"> руб.</w:t>
      </w:r>
    </w:p>
    <w:p w:rsidR="00CB2911" w:rsidRPr="00CB2911" w:rsidRDefault="00CB2911" w:rsidP="00CB2911">
      <w:pPr>
        <w:ind w:firstLine="709"/>
        <w:jc w:val="both"/>
      </w:pPr>
      <w:r w:rsidRPr="00CB2911">
        <w:t>Доля собственных доходов в общей сумме доходов конс</w:t>
      </w:r>
      <w:r w:rsidR="003401FF">
        <w:t>олидированного бюджета составляе</w:t>
      </w:r>
      <w:r w:rsidRPr="00CB2911">
        <w:t>т 13,2%. Собственные доходы бюджета при плане 349</w:t>
      </w:r>
      <w:r>
        <w:t xml:space="preserve">, 28 млн </w:t>
      </w:r>
      <w:r w:rsidRPr="00CB2911">
        <w:t>руб. исполнены на 101,1 % и составили 352</w:t>
      </w:r>
      <w:r>
        <w:t>,97 млн руб.</w:t>
      </w:r>
    </w:p>
    <w:p w:rsidR="00CB2911" w:rsidRDefault="00CB2911" w:rsidP="00CB2911">
      <w:pPr>
        <w:ind w:firstLine="709"/>
        <w:jc w:val="both"/>
      </w:pPr>
      <w:r w:rsidRPr="00CB2911">
        <w:t>Основным доходным источником собственных доходов является налог на доходы физических лиц: при плане</w:t>
      </w:r>
      <w:r>
        <w:t xml:space="preserve"> 200,21 млн руб., </w:t>
      </w:r>
      <w:r w:rsidRPr="00CB2911">
        <w:t xml:space="preserve">исполнение составило </w:t>
      </w:r>
      <w:r>
        <w:t>210,86 млн</w:t>
      </w:r>
      <w:r w:rsidRPr="00CB2911">
        <w:t xml:space="preserve"> руб., или 105,3 %. </w:t>
      </w:r>
    </w:p>
    <w:p w:rsidR="00CB2911" w:rsidRPr="00CB2911" w:rsidRDefault="00CB2911" w:rsidP="00CB2911">
      <w:pPr>
        <w:ind w:firstLine="709"/>
        <w:jc w:val="both"/>
      </w:pPr>
      <w:r w:rsidRPr="00CB2911">
        <w:t>Земельный налог при плане 28</w:t>
      </w:r>
      <w:r w:rsidR="001D2A7D">
        <w:t>,</w:t>
      </w:r>
      <w:r>
        <w:t>44 млн</w:t>
      </w:r>
      <w:r w:rsidRPr="00CB2911">
        <w:t xml:space="preserve"> руб., исполнен на 73,4</w:t>
      </w:r>
      <w:r>
        <w:t xml:space="preserve"> %</w:t>
      </w:r>
      <w:r w:rsidRPr="00CB2911">
        <w:t xml:space="preserve">, что составляет </w:t>
      </w:r>
      <w:r>
        <w:t>20,88</w:t>
      </w:r>
      <w:r w:rsidRPr="00CB2911">
        <w:t xml:space="preserve"> </w:t>
      </w:r>
      <w:r>
        <w:t>млн</w:t>
      </w:r>
      <w:r w:rsidRPr="00CB2911">
        <w:t xml:space="preserve"> руб. Налоги на совокупный доход при плане </w:t>
      </w:r>
      <w:r>
        <w:t>43,95 млн</w:t>
      </w:r>
      <w:r w:rsidRPr="00CB2911">
        <w:t xml:space="preserve"> руб. исполнены на 99,8% и составили </w:t>
      </w:r>
      <w:r w:rsidR="003401FF">
        <w:t xml:space="preserve">                 </w:t>
      </w:r>
      <w:r>
        <w:t>43,86 млн</w:t>
      </w:r>
      <w:r w:rsidRPr="00CB2911">
        <w:t xml:space="preserve"> руб.</w:t>
      </w:r>
    </w:p>
    <w:p w:rsidR="00CB2911" w:rsidRPr="00CB2911" w:rsidRDefault="00CB2911" w:rsidP="00CB2911">
      <w:pPr>
        <w:ind w:firstLine="709"/>
        <w:jc w:val="both"/>
      </w:pPr>
      <w:r w:rsidRPr="00CB2911">
        <w:t xml:space="preserve">Уровень </w:t>
      </w:r>
      <w:proofErr w:type="spellStart"/>
      <w:r w:rsidRPr="00CB2911">
        <w:t>дотационности</w:t>
      </w:r>
      <w:proofErr w:type="spellEnd"/>
      <w:r w:rsidRPr="00CB2911">
        <w:t xml:space="preserve"> за 2023 год консолидированного бюджета Чунского района составил 32,6%.</w:t>
      </w:r>
    </w:p>
    <w:p w:rsidR="00CB2911" w:rsidRPr="005358E1" w:rsidRDefault="00CB2911" w:rsidP="005358E1">
      <w:pPr>
        <w:ind w:firstLine="709"/>
        <w:jc w:val="both"/>
      </w:pPr>
      <w:r w:rsidRPr="00CB2911">
        <w:t xml:space="preserve">Безвозмездные поступления из бюджетов других уровней за 2023 год составили </w:t>
      </w:r>
      <w:r>
        <w:t>2 316,19</w:t>
      </w:r>
      <w:r w:rsidRPr="00CB2911">
        <w:t xml:space="preserve"> </w:t>
      </w:r>
      <w:r>
        <w:t xml:space="preserve">млн </w:t>
      </w:r>
      <w:r w:rsidRPr="00CB2911">
        <w:t xml:space="preserve">руб. из них дотации – </w:t>
      </w:r>
      <w:r>
        <w:t>205,57 млн</w:t>
      </w:r>
      <w:r w:rsidRPr="00CB2911">
        <w:t xml:space="preserve"> руб.</w:t>
      </w:r>
    </w:p>
    <w:p w:rsidR="00DA2BC9" w:rsidRPr="00067359" w:rsidRDefault="00DA2BC9" w:rsidP="001D2A7D">
      <w:pPr>
        <w:jc w:val="both"/>
        <w:rPr>
          <w:highlight w:val="yellow"/>
        </w:rPr>
      </w:pPr>
    </w:p>
    <w:p w:rsidR="007A2F5B" w:rsidRDefault="00B72AD5" w:rsidP="005358E1">
      <w:pPr>
        <w:ind w:firstLine="709"/>
        <w:jc w:val="center"/>
        <w:rPr>
          <w:b/>
        </w:rPr>
      </w:pPr>
      <w:r w:rsidRPr="005358E1">
        <w:rPr>
          <w:b/>
        </w:rPr>
        <w:t>11</w:t>
      </w:r>
      <w:r w:rsidR="00631FD5" w:rsidRPr="005358E1">
        <w:rPr>
          <w:b/>
        </w:rPr>
        <w:t>. Уровень жизни населения</w:t>
      </w:r>
    </w:p>
    <w:p w:rsidR="005D077B" w:rsidRPr="005358E1" w:rsidRDefault="005D077B" w:rsidP="005358E1">
      <w:pPr>
        <w:ind w:firstLine="709"/>
        <w:jc w:val="center"/>
        <w:rPr>
          <w:b/>
        </w:rPr>
      </w:pPr>
    </w:p>
    <w:p w:rsidR="00714E94" w:rsidRDefault="00113963" w:rsidP="005358E1">
      <w:pPr>
        <w:ind w:firstLine="709"/>
        <w:jc w:val="both"/>
      </w:pPr>
      <w:r w:rsidRPr="005358E1">
        <w:t xml:space="preserve">Численность населения Чунского районного муниципального образования составила </w:t>
      </w:r>
      <w:r w:rsidR="003401FF">
        <w:t xml:space="preserve">             </w:t>
      </w:r>
      <w:r w:rsidRPr="005358E1">
        <w:t xml:space="preserve">27 029 </w:t>
      </w:r>
      <w:r w:rsidR="00714E94">
        <w:t>человек.</w:t>
      </w:r>
    </w:p>
    <w:p w:rsidR="007A2F5B" w:rsidRPr="005358E1" w:rsidRDefault="007A2F5B" w:rsidP="005358E1">
      <w:pPr>
        <w:ind w:firstLine="709"/>
        <w:jc w:val="both"/>
      </w:pPr>
      <w:r w:rsidRPr="005358E1">
        <w:t xml:space="preserve">Среднесписочная численность работающих в районе на 01.01.2024 года составила </w:t>
      </w:r>
      <w:r w:rsidR="003401FF">
        <w:t xml:space="preserve">                        </w:t>
      </w:r>
      <w:r w:rsidRPr="005358E1">
        <w:t xml:space="preserve">7924 человек. Всего трудовых ресурсов с учетом </w:t>
      </w:r>
      <w:proofErr w:type="spellStart"/>
      <w:r w:rsidRPr="005358E1">
        <w:t>самозанятых</w:t>
      </w:r>
      <w:proofErr w:type="spellEnd"/>
      <w:r w:rsidRPr="005358E1">
        <w:t xml:space="preserve"> граждан - 9877 человек.</w:t>
      </w:r>
    </w:p>
    <w:p w:rsidR="007A2F5B" w:rsidRPr="005358E1" w:rsidRDefault="007A2F5B" w:rsidP="005358E1">
      <w:pPr>
        <w:ind w:firstLine="709"/>
        <w:jc w:val="both"/>
      </w:pPr>
      <w:r w:rsidRPr="005358E1">
        <w:t>По состоянию на 01.01.2024 года уровень безработицы снизился на</w:t>
      </w:r>
      <w:r w:rsidR="00B347E5">
        <w:t xml:space="preserve"> 0,47</w:t>
      </w:r>
      <w:bookmarkStart w:id="1" w:name="_GoBack"/>
      <w:bookmarkEnd w:id="1"/>
      <w:r w:rsidRPr="005358E1">
        <w:t xml:space="preserve"> и составил </w:t>
      </w:r>
      <w:r w:rsidR="003401FF">
        <w:t xml:space="preserve">                 </w:t>
      </w:r>
      <w:r w:rsidRPr="005358E1">
        <w:t>0,83 %.</w:t>
      </w:r>
    </w:p>
    <w:p w:rsidR="007A2F5B" w:rsidRPr="005358E1" w:rsidRDefault="007A2F5B" w:rsidP="005358E1">
      <w:pPr>
        <w:ind w:firstLine="709"/>
        <w:jc w:val="both"/>
      </w:pPr>
      <w:r w:rsidRPr="005358E1">
        <w:t>В отраслевой структуре занятости населения наибольшее число занимают занятые в обрабатывающем производстве (1647 чел.), также лидируют такие виды экономической деятельности, как оптовая и розничная торговля (1298 чел.) и занятые в отраслях непроизводст</w:t>
      </w:r>
      <w:r w:rsidR="00A61384" w:rsidRPr="005358E1">
        <w:t>венной сферы – образование (1611</w:t>
      </w:r>
      <w:r w:rsidRPr="005358E1">
        <w:t xml:space="preserve"> чел.), здр</w:t>
      </w:r>
      <w:r w:rsidR="00A61384" w:rsidRPr="005358E1">
        <w:t>авоохранение (889</w:t>
      </w:r>
      <w:r w:rsidRPr="005358E1">
        <w:t xml:space="preserve"> чел.)</w:t>
      </w:r>
    </w:p>
    <w:p w:rsidR="007A2F5B" w:rsidRPr="005358E1" w:rsidRDefault="007A2F5B" w:rsidP="005358E1">
      <w:pPr>
        <w:ind w:firstLine="709"/>
        <w:jc w:val="both"/>
      </w:pPr>
      <w:r w:rsidRPr="005358E1">
        <w:t xml:space="preserve">Отслеживание динамики уровня заработной платы показывает, что за </w:t>
      </w:r>
      <w:r w:rsidR="00A61384" w:rsidRPr="005358E1">
        <w:t>2023 год</w:t>
      </w:r>
      <w:r w:rsidRPr="005358E1">
        <w:t xml:space="preserve"> средняя заработная плата работников, занятых в экономике, составила </w:t>
      </w:r>
      <w:r w:rsidR="00A61384" w:rsidRPr="005358E1">
        <w:t>41114 рублей, что выше показателя 2022 года на 9780 рублей, это связано в первую очередь с повышением МРОТ.</w:t>
      </w:r>
    </w:p>
    <w:p w:rsidR="007A2F5B" w:rsidRPr="005358E1" w:rsidRDefault="007A2F5B" w:rsidP="005358E1">
      <w:pPr>
        <w:ind w:firstLine="709"/>
        <w:jc w:val="both"/>
      </w:pPr>
      <w:r w:rsidRPr="005358E1">
        <w:t xml:space="preserve">Наибольший уровень заработной платы сложился в </w:t>
      </w:r>
      <w:r w:rsidR="00A61384" w:rsidRPr="005358E1">
        <w:t>организациях: транспорта – 56629</w:t>
      </w:r>
      <w:r w:rsidR="003401FF">
        <w:t xml:space="preserve"> руб.</w:t>
      </w:r>
      <w:r w:rsidRPr="005358E1">
        <w:t>, гос</w:t>
      </w:r>
      <w:r w:rsidR="00A61384" w:rsidRPr="005358E1">
        <w:t>ударственного управления – 57120</w:t>
      </w:r>
      <w:r w:rsidR="003401FF">
        <w:t xml:space="preserve"> руб.</w:t>
      </w:r>
      <w:r w:rsidRPr="005358E1">
        <w:t xml:space="preserve">, здравоохранения </w:t>
      </w:r>
      <w:r w:rsidR="005358E1" w:rsidRPr="005358E1">
        <w:t>–</w:t>
      </w:r>
      <w:r w:rsidR="003401FF">
        <w:t xml:space="preserve"> 51518 руб.</w:t>
      </w:r>
      <w:r w:rsidR="005358E1" w:rsidRPr="005358E1">
        <w:t xml:space="preserve">, строительства – </w:t>
      </w:r>
      <w:r w:rsidR="003401FF">
        <w:t xml:space="preserve">                  </w:t>
      </w:r>
      <w:r w:rsidR="005358E1" w:rsidRPr="005358E1">
        <w:t>72445</w:t>
      </w:r>
      <w:r w:rsidR="003401FF">
        <w:t xml:space="preserve"> руб</w:t>
      </w:r>
      <w:r w:rsidRPr="005358E1">
        <w:t xml:space="preserve">. </w:t>
      </w:r>
    </w:p>
    <w:p w:rsidR="005358E1" w:rsidRPr="005358E1" w:rsidRDefault="005358E1" w:rsidP="005358E1">
      <w:pPr>
        <w:ind w:firstLine="709"/>
        <w:jc w:val="both"/>
      </w:pPr>
      <w:r w:rsidRPr="005358E1">
        <w:t>В рамках реализации Указов Президента в части повышения заработной платы отдельным категориям работников, процент достижения рекомендованных значений педагогическим работникам общеобразовательных учреждений, дополнительного образования и дошкольных учреждений, работникам культуры составил 100%.</w:t>
      </w:r>
    </w:p>
    <w:p w:rsidR="005358E1" w:rsidRPr="005358E1" w:rsidRDefault="007A2F5B" w:rsidP="005358E1">
      <w:pPr>
        <w:ind w:firstLine="709"/>
        <w:jc w:val="both"/>
      </w:pPr>
      <w:r w:rsidRPr="005358E1">
        <w:t>Администрацией района активно ведется работа по выявлению неформальной занятости.</w:t>
      </w:r>
    </w:p>
    <w:p w:rsidR="005358E1" w:rsidRPr="005358E1" w:rsidRDefault="007A2F5B" w:rsidP="005358E1">
      <w:pPr>
        <w:ind w:firstLine="709"/>
        <w:jc w:val="both"/>
      </w:pPr>
      <w:r w:rsidRPr="005358E1">
        <w:t xml:space="preserve">Просроченная кредиторская задолженность по заработной плате по данным </w:t>
      </w:r>
      <w:proofErr w:type="spellStart"/>
      <w:r w:rsidRPr="005358E1">
        <w:t>Иркутскстата</w:t>
      </w:r>
      <w:proofErr w:type="spellEnd"/>
      <w:r w:rsidRPr="005358E1">
        <w:t xml:space="preserve"> на предприятиях района отсутствует.  </w:t>
      </w:r>
    </w:p>
    <w:p w:rsidR="007A2F5B" w:rsidRPr="005358E1" w:rsidRDefault="007A2F5B" w:rsidP="005358E1">
      <w:pPr>
        <w:ind w:firstLine="709"/>
        <w:jc w:val="both"/>
      </w:pPr>
      <w:r w:rsidRPr="005358E1">
        <w:t xml:space="preserve">Доля населения, имеющего доходы ниже прожиточного минимума составила 25,17 % от численности всего населения района или 6871 человек. В эту цифру вошли работающие, </w:t>
      </w:r>
      <w:r w:rsidRPr="005358E1">
        <w:lastRenderedPageBreak/>
        <w:t>получающие заработную плату ниже величины прожиточного минимума, численность детей, на которых назначено ежемесячное пособие, безработные.</w:t>
      </w:r>
    </w:p>
    <w:p w:rsidR="007A2F5B" w:rsidRPr="005358E1" w:rsidRDefault="007A2F5B" w:rsidP="005358E1">
      <w:pPr>
        <w:ind w:firstLine="709"/>
        <w:jc w:val="both"/>
      </w:pPr>
      <w:r w:rsidRPr="005358E1">
        <w:t>Прожиточный минимум увеличился по сравнению с аналогичным периодом прош</w:t>
      </w:r>
      <w:r w:rsidR="005358E1" w:rsidRPr="005358E1">
        <w:t xml:space="preserve">лого года на 3,3 </w:t>
      </w:r>
      <w:r w:rsidRPr="005358E1">
        <w:t>% и составил 15238 рублей.</w:t>
      </w:r>
    </w:p>
    <w:p w:rsidR="007A2F5B" w:rsidRPr="005358E1" w:rsidRDefault="007A2F5B" w:rsidP="005358E1">
      <w:pPr>
        <w:ind w:firstLine="709"/>
        <w:jc w:val="both"/>
      </w:pPr>
      <w:r w:rsidRPr="005358E1">
        <w:t>За 2023 год среднедушевой доход населения составил 19418 рублей. Существенную сумму доходов населения занимают выплаты социального характера (пенсии, пособия, разные льготы и т.д.)</w:t>
      </w:r>
    </w:p>
    <w:p w:rsidR="007A2F5B" w:rsidRPr="005358E1" w:rsidRDefault="007A2F5B" w:rsidP="005358E1">
      <w:pPr>
        <w:ind w:firstLine="709"/>
        <w:jc w:val="both"/>
      </w:pPr>
      <w:r w:rsidRPr="005358E1">
        <w:t>Покупательная способность денежных доходов населения (соотношение среднедушевых денежных доходов и прожиточного минимума) составляет 1,27 раза.</w:t>
      </w:r>
    </w:p>
    <w:p w:rsidR="007A2F5B" w:rsidRPr="005358E1" w:rsidRDefault="007A2F5B" w:rsidP="005358E1">
      <w:pPr>
        <w:ind w:firstLine="709"/>
        <w:jc w:val="both"/>
        <w:rPr>
          <w:highlight w:val="yellow"/>
        </w:rPr>
      </w:pPr>
    </w:p>
    <w:p w:rsidR="007A2F5B" w:rsidRDefault="007A2F5B" w:rsidP="00221104">
      <w:pPr>
        <w:ind w:firstLine="709"/>
        <w:jc w:val="both"/>
        <w:rPr>
          <w:highlight w:val="yellow"/>
        </w:rPr>
      </w:pPr>
    </w:p>
    <w:p w:rsidR="007A2F5B" w:rsidRPr="005358E1" w:rsidRDefault="007A2F5B" w:rsidP="00221104">
      <w:pPr>
        <w:ind w:firstLine="709"/>
        <w:jc w:val="both"/>
      </w:pPr>
    </w:p>
    <w:p w:rsidR="007A2F5B" w:rsidRPr="005358E1" w:rsidRDefault="007A2F5B" w:rsidP="00221104">
      <w:pPr>
        <w:ind w:firstLine="709"/>
        <w:jc w:val="both"/>
      </w:pPr>
    </w:p>
    <w:p w:rsidR="00161AC0" w:rsidRPr="005358E1" w:rsidRDefault="00161AC0" w:rsidP="006F0AF0">
      <w:pPr>
        <w:contextualSpacing/>
        <w:jc w:val="both"/>
      </w:pPr>
    </w:p>
    <w:p w:rsidR="00161AC0" w:rsidRPr="005358E1" w:rsidRDefault="00161AC0" w:rsidP="00161AC0">
      <w:pPr>
        <w:contextualSpacing/>
        <w:jc w:val="both"/>
      </w:pPr>
      <w:r w:rsidRPr="005358E1">
        <w:t>Начальник отдела экономического развития</w:t>
      </w:r>
    </w:p>
    <w:p w:rsidR="00161AC0" w:rsidRPr="005358E1" w:rsidRDefault="00161AC0" w:rsidP="00161AC0">
      <w:pPr>
        <w:contextualSpacing/>
        <w:jc w:val="both"/>
      </w:pPr>
      <w:r w:rsidRPr="005358E1">
        <w:t xml:space="preserve">аппарата администрации Чунского района </w:t>
      </w:r>
      <w:r w:rsidRPr="005358E1">
        <w:tab/>
      </w:r>
      <w:r w:rsidRPr="005358E1">
        <w:tab/>
      </w:r>
      <w:r w:rsidRPr="005358E1">
        <w:tab/>
      </w:r>
      <w:r w:rsidRPr="005358E1">
        <w:tab/>
        <w:t xml:space="preserve">     </w:t>
      </w:r>
      <w:r w:rsidR="003401FF">
        <w:t xml:space="preserve">             </w:t>
      </w:r>
      <w:r w:rsidRPr="005358E1">
        <w:t xml:space="preserve">    Е.С. Перфильева</w:t>
      </w:r>
    </w:p>
    <w:p w:rsidR="00161AC0" w:rsidRPr="005358E1" w:rsidRDefault="00161AC0" w:rsidP="00161AC0">
      <w:pPr>
        <w:ind w:firstLine="709"/>
        <w:contextualSpacing/>
        <w:jc w:val="both"/>
      </w:pPr>
    </w:p>
    <w:p w:rsidR="00161AC0" w:rsidRPr="005358E1" w:rsidRDefault="00161AC0" w:rsidP="00161AC0">
      <w:pPr>
        <w:ind w:firstLine="709"/>
        <w:contextualSpacing/>
        <w:jc w:val="both"/>
      </w:pPr>
    </w:p>
    <w:p w:rsidR="00161AC0" w:rsidRPr="005358E1" w:rsidRDefault="00161AC0" w:rsidP="00161AC0">
      <w:pPr>
        <w:ind w:firstLine="709"/>
        <w:contextualSpacing/>
        <w:jc w:val="both"/>
      </w:pPr>
      <w:r w:rsidRPr="005358E1">
        <w:tab/>
      </w:r>
    </w:p>
    <w:p w:rsidR="00161AC0" w:rsidRPr="005358E1" w:rsidRDefault="00161AC0" w:rsidP="00161AC0">
      <w:pPr>
        <w:contextualSpacing/>
        <w:jc w:val="both"/>
      </w:pPr>
      <w:r w:rsidRPr="005358E1">
        <w:t xml:space="preserve">Начальник отдела труда аппарата </w:t>
      </w:r>
      <w:r w:rsidRPr="005358E1">
        <w:tab/>
      </w:r>
      <w:r w:rsidRPr="005358E1">
        <w:tab/>
      </w:r>
      <w:r w:rsidRPr="005358E1">
        <w:tab/>
      </w:r>
      <w:r w:rsidRPr="005358E1">
        <w:tab/>
      </w:r>
      <w:r w:rsidRPr="005358E1">
        <w:tab/>
      </w:r>
      <w:r w:rsidRPr="005358E1">
        <w:tab/>
        <w:t xml:space="preserve">      </w:t>
      </w:r>
      <w:r w:rsidR="003401FF">
        <w:t xml:space="preserve">             </w:t>
      </w:r>
      <w:r w:rsidRPr="005358E1">
        <w:t xml:space="preserve">    С.Б. </w:t>
      </w:r>
      <w:proofErr w:type="spellStart"/>
      <w:r w:rsidRPr="005358E1">
        <w:t>Шахманова</w:t>
      </w:r>
      <w:proofErr w:type="spellEnd"/>
    </w:p>
    <w:p w:rsidR="00F62E75" w:rsidRPr="005358E1" w:rsidRDefault="00161AC0" w:rsidP="00161AC0">
      <w:pPr>
        <w:contextualSpacing/>
        <w:jc w:val="both"/>
      </w:pPr>
      <w:r w:rsidRPr="005358E1">
        <w:t xml:space="preserve">администрации Чунского района                                                   </w:t>
      </w:r>
      <w:r w:rsidRPr="005358E1">
        <w:tab/>
      </w:r>
      <w:r w:rsidRPr="005358E1">
        <w:tab/>
      </w:r>
      <w:r w:rsidRPr="005358E1">
        <w:tab/>
      </w:r>
      <w:r w:rsidRPr="005358E1">
        <w:tab/>
      </w:r>
    </w:p>
    <w:p w:rsidR="002D56F7" w:rsidRDefault="002D56F7"/>
    <w:sectPr w:rsidR="002D56F7" w:rsidSect="005D07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0B2F35D7"/>
    <w:multiLevelType w:val="hybridMultilevel"/>
    <w:tmpl w:val="FECC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C49EC"/>
    <w:multiLevelType w:val="hybridMultilevel"/>
    <w:tmpl w:val="C060C6DA"/>
    <w:lvl w:ilvl="0" w:tplc="48A8E4F6">
      <w:start w:val="1"/>
      <w:numFmt w:val="decimal"/>
      <w:lvlText w:val="%1."/>
      <w:lvlJc w:val="left"/>
      <w:pPr>
        <w:ind w:left="390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893C5F"/>
    <w:multiLevelType w:val="hybridMultilevel"/>
    <w:tmpl w:val="F3D60B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76171"/>
    <w:multiLevelType w:val="hybridMultilevel"/>
    <w:tmpl w:val="D4B4BE3A"/>
    <w:lvl w:ilvl="0" w:tplc="AA12EE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C056B4"/>
    <w:multiLevelType w:val="hybridMultilevel"/>
    <w:tmpl w:val="22FECD86"/>
    <w:lvl w:ilvl="0" w:tplc="89D07B04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1BDA3685"/>
    <w:multiLevelType w:val="hybridMultilevel"/>
    <w:tmpl w:val="A3B4A3BA"/>
    <w:lvl w:ilvl="0" w:tplc="7D2A1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B1592"/>
    <w:multiLevelType w:val="hybridMultilevel"/>
    <w:tmpl w:val="DAF8E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15DBD"/>
    <w:multiLevelType w:val="hybridMultilevel"/>
    <w:tmpl w:val="E47ABCDC"/>
    <w:lvl w:ilvl="0" w:tplc="AA12EE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AE069BF"/>
    <w:multiLevelType w:val="hybridMultilevel"/>
    <w:tmpl w:val="15FA7D20"/>
    <w:lvl w:ilvl="0" w:tplc="33A6F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AEC2A7D"/>
    <w:multiLevelType w:val="hybridMultilevel"/>
    <w:tmpl w:val="454E458E"/>
    <w:lvl w:ilvl="0" w:tplc="AD262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79198D"/>
    <w:multiLevelType w:val="hybridMultilevel"/>
    <w:tmpl w:val="4BF2F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C6505"/>
    <w:multiLevelType w:val="hybridMultilevel"/>
    <w:tmpl w:val="484E6D58"/>
    <w:lvl w:ilvl="0" w:tplc="EE6056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C70DF"/>
    <w:multiLevelType w:val="multilevel"/>
    <w:tmpl w:val="DE3E9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17539B"/>
    <w:multiLevelType w:val="hybridMultilevel"/>
    <w:tmpl w:val="2B06CDA2"/>
    <w:lvl w:ilvl="0" w:tplc="B1E068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5"/>
  </w:num>
  <w:num w:numId="8">
    <w:abstractNumId w:val="10"/>
  </w:num>
  <w:num w:numId="9">
    <w:abstractNumId w:val="11"/>
  </w:num>
  <w:num w:numId="10">
    <w:abstractNumId w:val="8"/>
  </w:num>
  <w:num w:numId="11">
    <w:abstractNumId w:val="9"/>
  </w:num>
  <w:num w:numId="12">
    <w:abstractNumId w:val="3"/>
  </w:num>
  <w:num w:numId="13">
    <w:abstractNumId w:val="6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E1"/>
    <w:rsid w:val="00002391"/>
    <w:rsid w:val="00007C91"/>
    <w:rsid w:val="000133B3"/>
    <w:rsid w:val="00023D57"/>
    <w:rsid w:val="0004773B"/>
    <w:rsid w:val="000634E1"/>
    <w:rsid w:val="00067359"/>
    <w:rsid w:val="000A7C3D"/>
    <w:rsid w:val="000C46D9"/>
    <w:rsid w:val="000C7771"/>
    <w:rsid w:val="000E0CD5"/>
    <w:rsid w:val="000F5036"/>
    <w:rsid w:val="00100217"/>
    <w:rsid w:val="00113963"/>
    <w:rsid w:val="00117AE2"/>
    <w:rsid w:val="00161AC0"/>
    <w:rsid w:val="001D253D"/>
    <w:rsid w:val="001D2A7D"/>
    <w:rsid w:val="001D45DB"/>
    <w:rsid w:val="001D6294"/>
    <w:rsid w:val="001D64AA"/>
    <w:rsid w:val="00212B8C"/>
    <w:rsid w:val="00214D22"/>
    <w:rsid w:val="00221104"/>
    <w:rsid w:val="00242AD6"/>
    <w:rsid w:val="00257741"/>
    <w:rsid w:val="00282980"/>
    <w:rsid w:val="00283F6E"/>
    <w:rsid w:val="002863FE"/>
    <w:rsid w:val="00291CD9"/>
    <w:rsid w:val="002C4651"/>
    <w:rsid w:val="002D56F7"/>
    <w:rsid w:val="002E1F24"/>
    <w:rsid w:val="002E5157"/>
    <w:rsid w:val="002E7A15"/>
    <w:rsid w:val="002F2A1F"/>
    <w:rsid w:val="002F2A94"/>
    <w:rsid w:val="002F4F6E"/>
    <w:rsid w:val="00302C11"/>
    <w:rsid w:val="0030606B"/>
    <w:rsid w:val="00337F3B"/>
    <w:rsid w:val="003401FF"/>
    <w:rsid w:val="00350E96"/>
    <w:rsid w:val="00351FEA"/>
    <w:rsid w:val="00383D95"/>
    <w:rsid w:val="0038550D"/>
    <w:rsid w:val="00393677"/>
    <w:rsid w:val="00395D0B"/>
    <w:rsid w:val="00397275"/>
    <w:rsid w:val="003A59D9"/>
    <w:rsid w:val="003B5292"/>
    <w:rsid w:val="003C0B63"/>
    <w:rsid w:val="003C3747"/>
    <w:rsid w:val="003D3AA9"/>
    <w:rsid w:val="003E3CAF"/>
    <w:rsid w:val="003F15C1"/>
    <w:rsid w:val="0041170F"/>
    <w:rsid w:val="004352E7"/>
    <w:rsid w:val="0044667C"/>
    <w:rsid w:val="00486FE5"/>
    <w:rsid w:val="004A0532"/>
    <w:rsid w:val="004B2451"/>
    <w:rsid w:val="004C25F3"/>
    <w:rsid w:val="004C3210"/>
    <w:rsid w:val="005058EA"/>
    <w:rsid w:val="00514236"/>
    <w:rsid w:val="0052213C"/>
    <w:rsid w:val="005358E1"/>
    <w:rsid w:val="005371B3"/>
    <w:rsid w:val="00537377"/>
    <w:rsid w:val="0054384D"/>
    <w:rsid w:val="00571C59"/>
    <w:rsid w:val="00586DEA"/>
    <w:rsid w:val="00591F7E"/>
    <w:rsid w:val="005971B5"/>
    <w:rsid w:val="005C249D"/>
    <w:rsid w:val="005C6DF5"/>
    <w:rsid w:val="005D077B"/>
    <w:rsid w:val="006040AD"/>
    <w:rsid w:val="00615D07"/>
    <w:rsid w:val="00631FD5"/>
    <w:rsid w:val="0066567D"/>
    <w:rsid w:val="00666AE7"/>
    <w:rsid w:val="00666D7C"/>
    <w:rsid w:val="00667D74"/>
    <w:rsid w:val="006C2585"/>
    <w:rsid w:val="006C45A2"/>
    <w:rsid w:val="006F0AF0"/>
    <w:rsid w:val="00714E94"/>
    <w:rsid w:val="00715EF0"/>
    <w:rsid w:val="007352AA"/>
    <w:rsid w:val="00742C64"/>
    <w:rsid w:val="007603DB"/>
    <w:rsid w:val="00766D58"/>
    <w:rsid w:val="007952FC"/>
    <w:rsid w:val="007965EB"/>
    <w:rsid w:val="00796A35"/>
    <w:rsid w:val="007A2F5B"/>
    <w:rsid w:val="007B4478"/>
    <w:rsid w:val="007C51E5"/>
    <w:rsid w:val="007D6081"/>
    <w:rsid w:val="007F3C0A"/>
    <w:rsid w:val="008228B7"/>
    <w:rsid w:val="00836F93"/>
    <w:rsid w:val="0087568E"/>
    <w:rsid w:val="008B1DD1"/>
    <w:rsid w:val="008C39D0"/>
    <w:rsid w:val="008E35C0"/>
    <w:rsid w:val="00903154"/>
    <w:rsid w:val="009309C4"/>
    <w:rsid w:val="009447D7"/>
    <w:rsid w:val="009709C7"/>
    <w:rsid w:val="009944D3"/>
    <w:rsid w:val="009B20CD"/>
    <w:rsid w:val="009C75C5"/>
    <w:rsid w:val="009F098F"/>
    <w:rsid w:val="00A03B77"/>
    <w:rsid w:val="00A129B9"/>
    <w:rsid w:val="00A1476A"/>
    <w:rsid w:val="00A225F7"/>
    <w:rsid w:val="00A25E7D"/>
    <w:rsid w:val="00A27767"/>
    <w:rsid w:val="00A33F6F"/>
    <w:rsid w:val="00A3790A"/>
    <w:rsid w:val="00A41E90"/>
    <w:rsid w:val="00A43E4F"/>
    <w:rsid w:val="00A46279"/>
    <w:rsid w:val="00A547FF"/>
    <w:rsid w:val="00A61384"/>
    <w:rsid w:val="00A96830"/>
    <w:rsid w:val="00AA4E11"/>
    <w:rsid w:val="00AA7150"/>
    <w:rsid w:val="00AB619E"/>
    <w:rsid w:val="00AC4334"/>
    <w:rsid w:val="00AD4374"/>
    <w:rsid w:val="00AE13B1"/>
    <w:rsid w:val="00B3429D"/>
    <w:rsid w:val="00B347E5"/>
    <w:rsid w:val="00B414CA"/>
    <w:rsid w:val="00B44700"/>
    <w:rsid w:val="00B51F09"/>
    <w:rsid w:val="00B63A88"/>
    <w:rsid w:val="00B72AD5"/>
    <w:rsid w:val="00BB5084"/>
    <w:rsid w:val="00BD0D46"/>
    <w:rsid w:val="00BE6C81"/>
    <w:rsid w:val="00C06ECD"/>
    <w:rsid w:val="00C16F8D"/>
    <w:rsid w:val="00C20122"/>
    <w:rsid w:val="00C21BB6"/>
    <w:rsid w:val="00C23DD4"/>
    <w:rsid w:val="00C31BAE"/>
    <w:rsid w:val="00C45A64"/>
    <w:rsid w:val="00C46DCB"/>
    <w:rsid w:val="00C524DB"/>
    <w:rsid w:val="00C534F6"/>
    <w:rsid w:val="00C53C59"/>
    <w:rsid w:val="00C572AE"/>
    <w:rsid w:val="00C822D8"/>
    <w:rsid w:val="00C857DC"/>
    <w:rsid w:val="00C86B89"/>
    <w:rsid w:val="00C97CF4"/>
    <w:rsid w:val="00CA4D84"/>
    <w:rsid w:val="00CB2911"/>
    <w:rsid w:val="00CC4FE3"/>
    <w:rsid w:val="00D16C28"/>
    <w:rsid w:val="00D43E65"/>
    <w:rsid w:val="00D470FA"/>
    <w:rsid w:val="00D5539F"/>
    <w:rsid w:val="00D65575"/>
    <w:rsid w:val="00D76C7A"/>
    <w:rsid w:val="00DA0A4E"/>
    <w:rsid w:val="00DA2BC9"/>
    <w:rsid w:val="00DA3266"/>
    <w:rsid w:val="00DA6AA8"/>
    <w:rsid w:val="00DC0E2D"/>
    <w:rsid w:val="00DC40FF"/>
    <w:rsid w:val="00DD42F2"/>
    <w:rsid w:val="00DE1988"/>
    <w:rsid w:val="00DE27E2"/>
    <w:rsid w:val="00DF7200"/>
    <w:rsid w:val="00DF7390"/>
    <w:rsid w:val="00E13ED2"/>
    <w:rsid w:val="00E15D74"/>
    <w:rsid w:val="00E308FB"/>
    <w:rsid w:val="00E6096F"/>
    <w:rsid w:val="00E636D4"/>
    <w:rsid w:val="00E72AA9"/>
    <w:rsid w:val="00E74C31"/>
    <w:rsid w:val="00E7543F"/>
    <w:rsid w:val="00EA545F"/>
    <w:rsid w:val="00EB1CF5"/>
    <w:rsid w:val="00EC234F"/>
    <w:rsid w:val="00ED297A"/>
    <w:rsid w:val="00EE0F6B"/>
    <w:rsid w:val="00EE1DDF"/>
    <w:rsid w:val="00EF763F"/>
    <w:rsid w:val="00F62E75"/>
    <w:rsid w:val="00F711AB"/>
    <w:rsid w:val="00F721F5"/>
    <w:rsid w:val="00F77D86"/>
    <w:rsid w:val="00FA31EC"/>
    <w:rsid w:val="00FA6310"/>
    <w:rsid w:val="00FC2B54"/>
    <w:rsid w:val="00FC2D19"/>
    <w:rsid w:val="00FF3621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DEFD"/>
  <w15:docId w15:val="{3A43FDA9-5B5B-4146-B4F7-08B2C07F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13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79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F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F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31FD5"/>
    <w:pPr>
      <w:ind w:left="720"/>
      <w:contextualSpacing/>
    </w:pPr>
  </w:style>
  <w:style w:type="table" w:styleId="a6">
    <w:name w:val="Table Grid"/>
    <w:basedOn w:val="a1"/>
    <w:uiPriority w:val="39"/>
    <w:unhideWhenUsed/>
    <w:rsid w:val="008B1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39"/>
    <w:rsid w:val="00FA3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AA4E11"/>
    <w:pPr>
      <w:spacing w:before="100" w:beforeAutospacing="1" w:after="100" w:afterAutospacing="1"/>
    </w:pPr>
  </w:style>
  <w:style w:type="paragraph" w:customStyle="1" w:styleId="Textbody">
    <w:name w:val="Text body"/>
    <w:basedOn w:val="a"/>
    <w:rsid w:val="00023D57"/>
    <w:pPr>
      <w:widowControl w:val="0"/>
      <w:suppressAutoHyphens/>
      <w:spacing w:after="120"/>
    </w:pPr>
    <w:rPr>
      <w:kern w:val="2"/>
      <w:lang w:eastAsia="fa-IR" w:bidi="fa-IR"/>
    </w:rPr>
  </w:style>
  <w:style w:type="character" w:customStyle="1" w:styleId="FontStyle45">
    <w:name w:val="Font Style45"/>
    <w:basedOn w:val="a0"/>
    <w:rsid w:val="00E636D4"/>
    <w:rPr>
      <w:rFonts w:ascii="Times New Roman" w:hAnsi="Times New Roman" w:cs="Times New Roman" w:hint="default"/>
      <w:sz w:val="24"/>
      <w:szCs w:val="24"/>
    </w:rPr>
  </w:style>
  <w:style w:type="character" w:customStyle="1" w:styleId="11pt">
    <w:name w:val="Основной текст + 11 pt"/>
    <w:aliases w:val="Не полужирный"/>
    <w:rsid w:val="00E636D4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paragraph" w:customStyle="1" w:styleId="CharCharCharCharCharCharCharCharCharCharCharCharCharChar">
    <w:name w:val="Char Char Знак Знак Char Char Знак Знак Char Char Знак Знак Char Char Знак Знак Char Char Знак Знак Char Char Знак Знак Char Char"/>
    <w:basedOn w:val="a"/>
    <w:rsid w:val="00E636D4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0133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21">
    <w:name w:val="Сетка таблицы2"/>
    <w:basedOn w:val="a1"/>
    <w:next w:val="a6"/>
    <w:uiPriority w:val="39"/>
    <w:rsid w:val="006C45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harCharCharCharCharCharCharCharCharCharCharCharCharChar0">
    <w:name w:val="Char Char Знак Знак Char Char Знак Знак Char Char Знак Знак Char Char Знак Знак Char Char Знак Знак Char Char Знак Знак Char Char"/>
    <w:basedOn w:val="a"/>
    <w:rsid w:val="00DC0E2D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113963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0F5036"/>
    <w:pPr>
      <w:suppressAutoHyphens/>
      <w:ind w:firstLine="705"/>
      <w:jc w:val="both"/>
    </w:pPr>
    <w:rPr>
      <w:b/>
      <w:szCs w:val="20"/>
      <w:lang w:eastAsia="ar-SA"/>
    </w:rPr>
  </w:style>
  <w:style w:type="paragraph" w:customStyle="1" w:styleId="CharCharCharCharCharCharCharCharCharCharCharCharCharChar1">
    <w:name w:val="Char Char Знак Знак Char Char Знак Знак Char Char Знак Знак Char Char Знак Знак Char Char Знак Знак Char Char Знак Знак Char Char"/>
    <w:basedOn w:val="a"/>
    <w:rsid w:val="00221104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379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harCharCharCharCharCharCharCharCharCharCharCharCharChar2">
    <w:name w:val="Char Char Знак Знак Char Char Знак Знак Char Char Знак Знак Char Char Знак Знак Char Char Знак Знак Char Char Знак Знак Char Char"/>
    <w:basedOn w:val="a"/>
    <w:rsid w:val="007A2F5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C0975-AD89-4AAB-856F-001117ED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6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47</cp:revision>
  <cp:lastPrinted>2024-02-19T08:55:00Z</cp:lastPrinted>
  <dcterms:created xsi:type="dcterms:W3CDTF">2023-04-24T09:03:00Z</dcterms:created>
  <dcterms:modified xsi:type="dcterms:W3CDTF">2024-02-19T08:59:00Z</dcterms:modified>
</cp:coreProperties>
</file>